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E1C14" w14:textId="07D33284" w:rsidR="000E7D4D" w:rsidRPr="004D7A80" w:rsidRDefault="004D7A80" w:rsidP="004D7A80">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689E1C4F" wp14:editId="689E1C5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89E1C17" w14:textId="77777777" w:rsidR="000E7D4D" w:rsidRPr="004D7A80" w:rsidRDefault="000E7D4D">
      <w:pPr>
        <w:rPr>
          <w:szCs w:val="24"/>
        </w:rPr>
      </w:pPr>
    </w:p>
    <w:p w14:paraId="689E1C1A" w14:textId="7DA2132A" w:rsidR="000E7D4D" w:rsidRPr="004D7A80" w:rsidRDefault="004D7A80">
      <w:pPr>
        <w:jc w:val="center"/>
        <w:rPr>
          <w:szCs w:val="24"/>
        </w:rPr>
      </w:pPr>
      <w:r w:rsidRPr="004D7A80">
        <w:rPr>
          <w:b/>
          <w:bCs/>
          <w:szCs w:val="24"/>
        </w:rPr>
        <w:t>LIETUVOS RESPUBLIKOS ŠVIETIMO, MOKSLO IR SPORTO MINISTRAS</w:t>
      </w:r>
    </w:p>
    <w:p w14:paraId="689E1C1B" w14:textId="77777777" w:rsidR="000E7D4D" w:rsidRPr="004D7A80" w:rsidRDefault="000E7D4D">
      <w:pPr>
        <w:rPr>
          <w:szCs w:val="24"/>
        </w:rPr>
      </w:pPr>
    </w:p>
    <w:p w14:paraId="689E1C1D" w14:textId="2B1FCA56" w:rsidR="000E7D4D" w:rsidRPr="004D7A80" w:rsidRDefault="004D7A80">
      <w:pPr>
        <w:overflowPunct w:val="0"/>
        <w:jc w:val="center"/>
        <w:textAlignment w:val="baseline"/>
        <w:rPr>
          <w:b/>
          <w:bCs/>
          <w:szCs w:val="24"/>
        </w:rPr>
      </w:pPr>
      <w:r w:rsidRPr="004D7A80">
        <w:rPr>
          <w:b/>
          <w:bCs/>
          <w:szCs w:val="24"/>
        </w:rPr>
        <w:t>ĮSAKYMAS</w:t>
      </w:r>
    </w:p>
    <w:p w14:paraId="689E1C20" w14:textId="2591705E" w:rsidR="000E7D4D" w:rsidRPr="004D7A80" w:rsidRDefault="004D7A80" w:rsidP="004D7A80">
      <w:pPr>
        <w:overflowPunct w:val="0"/>
        <w:jc w:val="center"/>
        <w:textAlignment w:val="baseline"/>
        <w:rPr>
          <w:b/>
          <w:bCs/>
          <w:caps/>
          <w:szCs w:val="24"/>
        </w:rPr>
      </w:pPr>
      <w:r w:rsidRPr="004D7A80">
        <w:rPr>
          <w:b/>
          <w:bCs/>
          <w:szCs w:val="24"/>
        </w:rPr>
        <w:t xml:space="preserve">DĖL </w:t>
      </w:r>
      <w:r w:rsidRPr="004D7A80">
        <w:rPr>
          <w:b/>
          <w:szCs w:val="24"/>
        </w:rPr>
        <w:t>PSICHOLOGŲ, TEIKIANČIŲ PAGALBĄ MOKINIUI, ATESTACIJOS NUOSTATŲ PATVIRTINIMO</w:t>
      </w:r>
    </w:p>
    <w:p w14:paraId="689E1C21" w14:textId="77777777" w:rsidR="000E7D4D" w:rsidRPr="004D7A80" w:rsidRDefault="000E7D4D">
      <w:pPr>
        <w:rPr>
          <w:szCs w:val="24"/>
        </w:rPr>
      </w:pPr>
    </w:p>
    <w:p w14:paraId="42E5E8D1" w14:textId="0E4E21BC" w:rsidR="000E7D4D" w:rsidRPr="004D7A80" w:rsidRDefault="004D7A80">
      <w:pPr>
        <w:keepNext/>
        <w:tabs>
          <w:tab w:val="left" w:pos="4927"/>
        </w:tabs>
        <w:overflowPunct w:val="0"/>
        <w:jc w:val="center"/>
        <w:textAlignment w:val="baseline"/>
        <w:outlineLvl w:val="2"/>
        <w:rPr>
          <w:szCs w:val="24"/>
        </w:rPr>
      </w:pPr>
      <w:r w:rsidRPr="004D7A80">
        <w:rPr>
          <w:szCs w:val="24"/>
        </w:rPr>
        <w:t>2020 m. rugpjūčio 5 d. Nr. V-1161</w:t>
      </w:r>
    </w:p>
    <w:p w14:paraId="09216010" w14:textId="77777777" w:rsidR="000E7D4D" w:rsidRPr="004D7A80" w:rsidRDefault="004D7A80">
      <w:pPr>
        <w:overflowPunct w:val="0"/>
        <w:jc w:val="center"/>
        <w:textAlignment w:val="baseline"/>
        <w:rPr>
          <w:szCs w:val="24"/>
        </w:rPr>
      </w:pPr>
      <w:smartTag w:uri="urn:schemas-tilde-lv/tildestengine" w:element="firmas">
        <w:r w:rsidRPr="004D7A80">
          <w:rPr>
            <w:szCs w:val="24"/>
          </w:rPr>
          <w:t>Vilnius</w:t>
        </w:r>
      </w:smartTag>
    </w:p>
    <w:p w14:paraId="689E1C2B" w14:textId="77777777" w:rsidR="000E7D4D" w:rsidRPr="004D7A80" w:rsidRDefault="000E7D4D">
      <w:pPr>
        <w:tabs>
          <w:tab w:val="center" w:pos="4819"/>
          <w:tab w:val="right" w:pos="9071"/>
        </w:tabs>
        <w:overflowPunct w:val="0"/>
        <w:textAlignment w:val="baseline"/>
        <w:rPr>
          <w:szCs w:val="24"/>
          <w:lang w:val="en-GB"/>
        </w:rPr>
      </w:pPr>
      <w:bookmarkStart w:id="0" w:name="_GoBack"/>
      <w:bookmarkEnd w:id="0"/>
    </w:p>
    <w:p w14:paraId="6141E698" w14:textId="77777777" w:rsidR="000E7D4D" w:rsidRPr="004D7A80" w:rsidRDefault="000E7D4D">
      <w:pPr>
        <w:tabs>
          <w:tab w:val="center" w:pos="4819"/>
          <w:tab w:val="right" w:pos="9071"/>
        </w:tabs>
        <w:overflowPunct w:val="0"/>
        <w:textAlignment w:val="baseline"/>
        <w:rPr>
          <w:szCs w:val="24"/>
          <w:lang w:val="en-GB"/>
        </w:rPr>
      </w:pPr>
    </w:p>
    <w:p w14:paraId="689E1C2D" w14:textId="59D9A740" w:rsidR="000E7D4D" w:rsidRPr="004D7A80" w:rsidRDefault="004D7A80" w:rsidP="004D7A80">
      <w:pPr>
        <w:overflowPunct w:val="0"/>
        <w:ind w:firstLine="851"/>
        <w:jc w:val="both"/>
        <w:textAlignment w:val="baseline"/>
        <w:rPr>
          <w:szCs w:val="24"/>
        </w:rPr>
      </w:pPr>
      <w:r w:rsidRPr="004D7A80">
        <w:rPr>
          <w:szCs w:val="24"/>
        </w:rPr>
        <w:t>Vadovaudamasis Lietuvos Respublikos švietimo įstatymo 56 straipsnio 14 punktu:</w:t>
      </w:r>
    </w:p>
    <w:p w14:paraId="689E1C2E" w14:textId="77777777" w:rsidR="000E7D4D" w:rsidRDefault="004D7A80">
      <w:pPr>
        <w:tabs>
          <w:tab w:val="left" w:pos="1134"/>
        </w:tabs>
        <w:overflowPunct w:val="0"/>
        <w:ind w:firstLine="851"/>
        <w:jc w:val="both"/>
        <w:textAlignment w:val="baseline"/>
        <w:rPr>
          <w:szCs w:val="24"/>
        </w:rPr>
      </w:pPr>
      <w:r>
        <w:rPr>
          <w:szCs w:val="24"/>
        </w:rPr>
        <w:t>1</w:t>
      </w:r>
      <w:r>
        <w:rPr>
          <w:szCs w:val="24"/>
        </w:rPr>
        <w:t>.</w:t>
      </w:r>
      <w:r>
        <w:rPr>
          <w:szCs w:val="24"/>
        </w:rPr>
        <w:tab/>
        <w:t xml:space="preserve">T v i r t i n u Psichologų, teikiančių pagalbą mokiniui, atestacijos nuostatus (pridedama). </w:t>
      </w:r>
    </w:p>
    <w:p w14:paraId="689E1C2F" w14:textId="77777777" w:rsidR="000E7D4D" w:rsidRDefault="004D7A80">
      <w:pPr>
        <w:tabs>
          <w:tab w:val="left" w:pos="426"/>
          <w:tab w:val="left" w:pos="1134"/>
        </w:tabs>
        <w:overflowPunct w:val="0"/>
        <w:ind w:firstLine="851"/>
        <w:jc w:val="both"/>
        <w:textAlignment w:val="baseline"/>
        <w:rPr>
          <w:szCs w:val="24"/>
        </w:rPr>
      </w:pPr>
      <w:r>
        <w:rPr>
          <w:szCs w:val="24"/>
        </w:rPr>
        <w:t>2</w:t>
      </w:r>
      <w:r>
        <w:rPr>
          <w:szCs w:val="24"/>
        </w:rPr>
        <w:t>.</w:t>
      </w:r>
      <w:r>
        <w:rPr>
          <w:szCs w:val="24"/>
        </w:rPr>
        <w:tab/>
        <w:t>P r i p a ž į s t u netekusiu galios Lietuvos Respublikos švietimo ir mokslo ministro 2007 m. sausio 29 d. įsakymą Nr. ISAK-101 „Dėl Psichologų, teikiančių pagalbą mokiniui, atestacijos nuostatų patvirtinimo“ su visais pakeitimais ir papildymais.</w:t>
      </w:r>
    </w:p>
    <w:p w14:paraId="689E1C3B" w14:textId="2976947E" w:rsidR="000E7D4D" w:rsidRDefault="004D7A80" w:rsidP="004D7A80">
      <w:pPr>
        <w:tabs>
          <w:tab w:val="left" w:pos="567"/>
          <w:tab w:val="left" w:pos="1134"/>
        </w:tabs>
        <w:overflowPunct w:val="0"/>
        <w:ind w:firstLine="851"/>
        <w:jc w:val="both"/>
        <w:textAlignment w:val="baseline"/>
        <w:rPr>
          <w:szCs w:val="24"/>
        </w:rPr>
      </w:pPr>
      <w:r>
        <w:rPr>
          <w:szCs w:val="24"/>
        </w:rPr>
        <w:t>3</w:t>
      </w:r>
      <w:r>
        <w:rPr>
          <w:szCs w:val="24"/>
        </w:rPr>
        <w:t>.</w:t>
      </w:r>
      <w:r>
        <w:rPr>
          <w:szCs w:val="24"/>
        </w:rPr>
        <w:tab/>
        <w:t>Šis įsakymas įsigalioja 2021 m. sausio 1 d.</w:t>
      </w:r>
    </w:p>
    <w:p w14:paraId="2A0CD667" w14:textId="77777777" w:rsidR="004D7A80" w:rsidRDefault="004D7A80">
      <w:pPr>
        <w:tabs>
          <w:tab w:val="left" w:pos="5778"/>
        </w:tabs>
        <w:overflowPunct w:val="0"/>
        <w:textAlignment w:val="baseline"/>
      </w:pPr>
    </w:p>
    <w:p w14:paraId="4E81C971" w14:textId="77777777" w:rsidR="004D7A80" w:rsidRDefault="004D7A80">
      <w:pPr>
        <w:tabs>
          <w:tab w:val="left" w:pos="5778"/>
        </w:tabs>
        <w:overflowPunct w:val="0"/>
        <w:textAlignment w:val="baseline"/>
      </w:pPr>
    </w:p>
    <w:p w14:paraId="6419D921" w14:textId="77777777" w:rsidR="004D7A80" w:rsidRDefault="004D7A80">
      <w:pPr>
        <w:tabs>
          <w:tab w:val="left" w:pos="5778"/>
        </w:tabs>
        <w:overflowPunct w:val="0"/>
        <w:textAlignment w:val="baseline"/>
      </w:pPr>
    </w:p>
    <w:p w14:paraId="09A450B7" w14:textId="2BFA5330" w:rsidR="000E7D4D" w:rsidRDefault="004D7A80" w:rsidP="004D7A80">
      <w:pPr>
        <w:tabs>
          <w:tab w:val="left" w:pos="5778"/>
        </w:tabs>
        <w:overflowPunct w:val="0"/>
        <w:textAlignment w:val="baseline"/>
        <w:rPr>
          <w:szCs w:val="24"/>
        </w:rPr>
      </w:pPr>
      <w:r>
        <w:rPr>
          <w:szCs w:val="24"/>
        </w:rPr>
        <w:t>Švietimo, mokslo ir sporto ministras</w:t>
      </w:r>
      <w:r>
        <w:rPr>
          <w:szCs w:val="24"/>
        </w:rPr>
        <w:tab/>
      </w:r>
      <w:r>
        <w:rPr>
          <w:szCs w:val="24"/>
        </w:rPr>
        <w:tab/>
      </w:r>
      <w:r>
        <w:rPr>
          <w:szCs w:val="24"/>
        </w:rPr>
        <w:tab/>
        <w:t>Algirdas Monkevičius</w:t>
      </w:r>
    </w:p>
    <w:p w14:paraId="5890CE47" w14:textId="3A294EF9" w:rsidR="004D7A80" w:rsidRDefault="004D7A80" w:rsidP="004D7A80">
      <w:pPr>
        <w:keepLines/>
        <w:tabs>
          <w:tab w:val="left" w:pos="1304"/>
          <w:tab w:val="left" w:pos="1457"/>
          <w:tab w:val="left" w:pos="1604"/>
          <w:tab w:val="left" w:pos="1757"/>
        </w:tabs>
        <w:suppressAutoHyphens/>
        <w:ind w:left="5103"/>
        <w:sectPr w:rsidR="004D7A80">
          <w:headerReference w:type="even" r:id="rId13"/>
          <w:headerReference w:type="default" r:id="rId14"/>
          <w:footerReference w:type="even" r:id="rId15"/>
          <w:footerReference w:type="default" r:id="rId16"/>
          <w:headerReference w:type="first" r:id="rId17"/>
          <w:footerReference w:type="first" r:id="rId18"/>
          <w:pgSz w:w="11907" w:h="16840" w:code="9"/>
          <w:pgMar w:top="1138" w:right="562" w:bottom="1238" w:left="1699" w:header="288" w:footer="720" w:gutter="0"/>
          <w:cols w:space="720"/>
          <w:noEndnote/>
          <w:titlePg/>
          <w:docGrid w:linePitch="326"/>
        </w:sectPr>
      </w:pPr>
    </w:p>
    <w:p w14:paraId="6ED6114A" w14:textId="576BAB20" w:rsidR="000E7D4D" w:rsidRDefault="004D7A80" w:rsidP="004D7A80">
      <w:pPr>
        <w:keepLines/>
        <w:tabs>
          <w:tab w:val="left" w:pos="1304"/>
          <w:tab w:val="left" w:pos="1457"/>
          <w:tab w:val="left" w:pos="1604"/>
          <w:tab w:val="left" w:pos="1757"/>
        </w:tabs>
        <w:suppressAutoHyphens/>
        <w:ind w:left="5103"/>
        <w:rPr>
          <w:color w:val="000000"/>
          <w:szCs w:val="24"/>
        </w:rPr>
      </w:pPr>
      <w:r>
        <w:rPr>
          <w:color w:val="000000"/>
          <w:szCs w:val="24"/>
        </w:rPr>
        <w:lastRenderedPageBreak/>
        <w:t>PATVIRTINTA</w:t>
      </w:r>
    </w:p>
    <w:p w14:paraId="7EDE6568" w14:textId="77777777" w:rsidR="004D7A80" w:rsidRDefault="004D7A80" w:rsidP="004D7A80">
      <w:pPr>
        <w:keepLines/>
        <w:tabs>
          <w:tab w:val="left" w:pos="1304"/>
          <w:tab w:val="left" w:pos="1457"/>
          <w:tab w:val="left" w:pos="1604"/>
          <w:tab w:val="left" w:pos="1757"/>
        </w:tabs>
        <w:suppressAutoHyphens/>
        <w:ind w:left="5103"/>
        <w:rPr>
          <w:color w:val="000000"/>
          <w:szCs w:val="24"/>
        </w:rPr>
      </w:pPr>
      <w:r>
        <w:rPr>
          <w:color w:val="000000"/>
          <w:szCs w:val="24"/>
        </w:rPr>
        <w:t>Lietuvos Respublikos švietimo, mokslo ir</w:t>
      </w:r>
    </w:p>
    <w:p w14:paraId="2201A2D5" w14:textId="34E52FE8" w:rsidR="004D7A80" w:rsidRDefault="004D7A80" w:rsidP="004D7A80">
      <w:pPr>
        <w:keepLines/>
        <w:tabs>
          <w:tab w:val="left" w:pos="1304"/>
          <w:tab w:val="left" w:pos="1457"/>
          <w:tab w:val="left" w:pos="1604"/>
          <w:tab w:val="left" w:pos="1757"/>
        </w:tabs>
        <w:suppressAutoHyphens/>
        <w:ind w:left="5103"/>
        <w:rPr>
          <w:color w:val="000000"/>
          <w:szCs w:val="24"/>
        </w:rPr>
      </w:pPr>
      <w:r>
        <w:rPr>
          <w:color w:val="000000"/>
          <w:szCs w:val="24"/>
        </w:rPr>
        <w:t xml:space="preserve">sporto ministro 2020 m. </w:t>
      </w:r>
      <w:r w:rsidRPr="004D7A80">
        <w:rPr>
          <w:szCs w:val="24"/>
        </w:rPr>
        <w:t>rugpjūčio 5</w:t>
      </w:r>
      <w:r>
        <w:rPr>
          <w:color w:val="000000"/>
          <w:szCs w:val="24"/>
        </w:rPr>
        <w:t xml:space="preserve"> d.</w:t>
      </w:r>
    </w:p>
    <w:p w14:paraId="256237E0" w14:textId="33D08CA3" w:rsidR="000E7D4D" w:rsidRDefault="004D7A80" w:rsidP="004D7A80">
      <w:pPr>
        <w:keepLines/>
        <w:tabs>
          <w:tab w:val="left" w:pos="1304"/>
          <w:tab w:val="left" w:pos="1457"/>
          <w:tab w:val="left" w:pos="1604"/>
          <w:tab w:val="left" w:pos="1757"/>
        </w:tabs>
        <w:suppressAutoHyphens/>
        <w:ind w:left="5103"/>
        <w:rPr>
          <w:color w:val="000000"/>
          <w:szCs w:val="24"/>
        </w:rPr>
      </w:pPr>
      <w:r>
        <w:rPr>
          <w:color w:val="000000"/>
          <w:szCs w:val="24"/>
        </w:rPr>
        <w:t xml:space="preserve">įsakymu Nr. </w:t>
      </w:r>
      <w:r w:rsidRPr="004D7A80">
        <w:rPr>
          <w:szCs w:val="24"/>
        </w:rPr>
        <w:t>V-1161</w:t>
      </w:r>
    </w:p>
    <w:p w14:paraId="440646BF" w14:textId="77777777" w:rsidR="000E7D4D" w:rsidRDefault="000E7D4D">
      <w:pPr>
        <w:suppressAutoHyphens/>
        <w:ind w:firstLine="312"/>
        <w:jc w:val="both"/>
        <w:rPr>
          <w:color w:val="000000"/>
          <w:szCs w:val="24"/>
        </w:rPr>
      </w:pPr>
    </w:p>
    <w:p w14:paraId="3FD4D3F8" w14:textId="77777777" w:rsidR="000E7D4D" w:rsidRDefault="004D7A80">
      <w:pPr>
        <w:keepLines/>
        <w:suppressAutoHyphens/>
        <w:jc w:val="center"/>
        <w:rPr>
          <w:b/>
          <w:bCs/>
          <w:caps/>
          <w:color w:val="000000"/>
          <w:szCs w:val="24"/>
        </w:rPr>
      </w:pPr>
      <w:r>
        <w:rPr>
          <w:b/>
          <w:bCs/>
          <w:caps/>
          <w:color w:val="000000"/>
          <w:szCs w:val="24"/>
        </w:rPr>
        <w:t>PSICHOLOGŲ, TEIKIANČIŲ PAGALBĄ MOKINIUI, ATESTACIJOS NUOSTATAI</w:t>
      </w:r>
    </w:p>
    <w:p w14:paraId="62D4AEFA" w14:textId="77777777" w:rsidR="000E7D4D" w:rsidRDefault="000E7D4D">
      <w:pPr>
        <w:suppressAutoHyphens/>
        <w:ind w:firstLine="312"/>
        <w:jc w:val="both"/>
        <w:rPr>
          <w:b/>
          <w:bCs/>
          <w:color w:val="000000"/>
          <w:szCs w:val="24"/>
        </w:rPr>
      </w:pPr>
    </w:p>
    <w:p w14:paraId="14499D84" w14:textId="77777777" w:rsidR="000E7D4D" w:rsidRDefault="004D7A80">
      <w:pPr>
        <w:keepLines/>
        <w:suppressAutoHyphens/>
        <w:jc w:val="center"/>
        <w:rPr>
          <w:b/>
          <w:bCs/>
          <w:caps/>
          <w:color w:val="000000"/>
          <w:szCs w:val="24"/>
        </w:rPr>
      </w:pPr>
      <w:r>
        <w:rPr>
          <w:b/>
          <w:bCs/>
          <w:caps/>
          <w:color w:val="000000"/>
          <w:szCs w:val="24"/>
        </w:rPr>
        <w:t>I</w:t>
      </w:r>
      <w:r>
        <w:rPr>
          <w:b/>
          <w:bCs/>
          <w:caps/>
          <w:color w:val="000000"/>
          <w:szCs w:val="24"/>
        </w:rPr>
        <w:t xml:space="preserve"> SKYRIUS</w:t>
      </w:r>
    </w:p>
    <w:p w14:paraId="672C8B9F" w14:textId="77777777" w:rsidR="000E7D4D" w:rsidRDefault="004D7A80">
      <w:pPr>
        <w:keepLines/>
        <w:suppressAutoHyphens/>
        <w:jc w:val="center"/>
        <w:rPr>
          <w:b/>
          <w:bCs/>
          <w:caps/>
          <w:color w:val="000000"/>
          <w:szCs w:val="24"/>
        </w:rPr>
      </w:pPr>
      <w:r>
        <w:rPr>
          <w:b/>
          <w:bCs/>
          <w:caps/>
          <w:color w:val="000000"/>
          <w:szCs w:val="24"/>
        </w:rPr>
        <w:t>BENDROSIOS NUOSTATOS</w:t>
      </w:r>
    </w:p>
    <w:p w14:paraId="32F53538" w14:textId="77777777" w:rsidR="000E7D4D" w:rsidRDefault="000E7D4D">
      <w:pPr>
        <w:suppressAutoHyphens/>
        <w:ind w:firstLine="312"/>
        <w:jc w:val="both"/>
        <w:rPr>
          <w:b/>
          <w:bCs/>
          <w:color w:val="000000"/>
          <w:szCs w:val="24"/>
        </w:rPr>
      </w:pPr>
    </w:p>
    <w:p w14:paraId="040772C0" w14:textId="1CAF5C08" w:rsidR="000E7D4D" w:rsidRDefault="004D7A80">
      <w:pPr>
        <w:suppressAutoHyphens/>
        <w:spacing w:line="278" w:lineRule="auto"/>
        <w:ind w:left="702" w:hanging="390"/>
        <w:jc w:val="both"/>
        <w:rPr>
          <w:color w:val="000000"/>
          <w:szCs w:val="24"/>
        </w:rPr>
      </w:pPr>
      <w:r>
        <w:rPr>
          <w:color w:val="000000"/>
          <w:szCs w:val="24"/>
        </w:rPr>
        <w:t>1</w:t>
      </w:r>
      <w:r>
        <w:rPr>
          <w:color w:val="000000"/>
          <w:szCs w:val="24"/>
        </w:rPr>
        <w:t>.</w:t>
      </w:r>
      <w:r>
        <w:rPr>
          <w:color w:val="000000"/>
          <w:szCs w:val="24"/>
        </w:rPr>
        <w:tab/>
        <w:t xml:space="preserve">Psichologų, teikiančių pagalbą mokiniui, atestacijos nuostatai (toliau – Nuostatai) </w:t>
      </w:r>
    </w:p>
    <w:p w14:paraId="2CC9D537" w14:textId="77777777" w:rsidR="000E7D4D" w:rsidRDefault="004D7A80">
      <w:pPr>
        <w:suppressAutoHyphens/>
        <w:spacing w:line="278" w:lineRule="auto"/>
        <w:ind w:firstLine="62"/>
        <w:jc w:val="both"/>
        <w:rPr>
          <w:color w:val="000000"/>
          <w:szCs w:val="24"/>
        </w:rPr>
      </w:pPr>
      <w:r>
        <w:rPr>
          <w:color w:val="000000"/>
          <w:szCs w:val="24"/>
        </w:rPr>
        <w:t>reglamentuoja psichologų, teikiančių psichologinę pagalbą mokiniui (toliau – psichologai), kompetencijos ir praktinės veiklos įvertinimo bei kvalifikacinių kategorijų suteikimo tvarką.</w:t>
      </w:r>
    </w:p>
    <w:p w14:paraId="560571ED" w14:textId="5702ACE3" w:rsidR="000E7D4D" w:rsidRDefault="004D7A80">
      <w:pPr>
        <w:suppressAutoHyphens/>
        <w:spacing w:line="278" w:lineRule="auto"/>
        <w:ind w:left="702" w:hanging="390"/>
        <w:jc w:val="both"/>
        <w:rPr>
          <w:color w:val="000000"/>
          <w:szCs w:val="24"/>
        </w:rPr>
      </w:pPr>
      <w:r>
        <w:rPr>
          <w:color w:val="000000"/>
          <w:szCs w:val="24"/>
        </w:rPr>
        <w:t>2</w:t>
      </w:r>
      <w:r>
        <w:rPr>
          <w:color w:val="000000"/>
          <w:szCs w:val="24"/>
        </w:rPr>
        <w:t>.</w:t>
      </w:r>
      <w:r>
        <w:rPr>
          <w:color w:val="000000"/>
          <w:szCs w:val="24"/>
        </w:rPr>
        <w:tab/>
        <w:t xml:space="preserve">Nuostatuose įstaiga suprantama kaip švietimo įstaiga ar kita įstaiga, </w:t>
      </w:r>
    </w:p>
    <w:p w14:paraId="29F06DDC" w14:textId="77777777" w:rsidR="000E7D4D" w:rsidRDefault="004D7A80">
      <w:pPr>
        <w:suppressAutoHyphens/>
        <w:spacing w:line="278" w:lineRule="auto"/>
        <w:jc w:val="both"/>
        <w:rPr>
          <w:color w:val="000000"/>
          <w:szCs w:val="24"/>
        </w:rPr>
      </w:pPr>
      <w:r>
        <w:rPr>
          <w:color w:val="000000"/>
          <w:szCs w:val="24"/>
        </w:rPr>
        <w:t>įmonė, organizacija, kuriai švietimas nėra pagrindinė veikla. Nuostatuose vartojamos sąvokos atitinka Lietuvos Respublikos švietimo įstatyme vartojamas sąvokas.</w:t>
      </w:r>
    </w:p>
    <w:p w14:paraId="07B365D2" w14:textId="77777777" w:rsidR="000E7D4D" w:rsidRDefault="004D7A80">
      <w:pPr>
        <w:suppressAutoHyphens/>
        <w:spacing w:line="278" w:lineRule="auto"/>
        <w:ind w:firstLine="312"/>
        <w:jc w:val="both"/>
        <w:rPr>
          <w:strike/>
          <w:color w:val="000000"/>
          <w:szCs w:val="24"/>
        </w:rPr>
      </w:pPr>
      <w:r>
        <w:rPr>
          <w:color w:val="000000"/>
          <w:szCs w:val="24"/>
        </w:rPr>
        <w:t>3</w:t>
      </w:r>
      <w:r>
        <w:rPr>
          <w:color w:val="000000"/>
          <w:szCs w:val="24"/>
        </w:rPr>
        <w:t>. Mokyklose dirbantys psichologai turi būti įtraukti į Mokytojų ir pagalbos mokiniui specialistų atestacijos programą.</w:t>
      </w:r>
    </w:p>
    <w:p w14:paraId="0855D50D" w14:textId="77777777" w:rsidR="000E7D4D" w:rsidRDefault="004D7A80">
      <w:pPr>
        <w:suppressAutoHyphens/>
        <w:spacing w:line="278" w:lineRule="auto"/>
        <w:ind w:firstLine="312"/>
        <w:jc w:val="both"/>
        <w:rPr>
          <w:szCs w:val="24"/>
        </w:rPr>
      </w:pPr>
      <w:r>
        <w:rPr>
          <w:szCs w:val="24"/>
        </w:rPr>
        <w:t>4</w:t>
      </w:r>
      <w:r>
        <w:rPr>
          <w:szCs w:val="24"/>
        </w:rPr>
        <w:t>. Atestacijos tikslai yra:</w:t>
      </w:r>
    </w:p>
    <w:p w14:paraId="5FDB0A32" w14:textId="77777777" w:rsidR="000E7D4D" w:rsidRDefault="004D7A80">
      <w:pPr>
        <w:suppressAutoHyphens/>
        <w:spacing w:line="278" w:lineRule="auto"/>
        <w:ind w:firstLine="312"/>
        <w:jc w:val="both"/>
        <w:rPr>
          <w:color w:val="000000"/>
          <w:szCs w:val="24"/>
        </w:rPr>
      </w:pPr>
      <w:r>
        <w:rPr>
          <w:color w:val="000000"/>
          <w:szCs w:val="24"/>
        </w:rPr>
        <w:t>4.1</w:t>
      </w:r>
      <w:r>
        <w:rPr>
          <w:color w:val="000000"/>
          <w:szCs w:val="24"/>
        </w:rPr>
        <w:t>. skatinti psichologą tobulinti savo kompetenciją;</w:t>
      </w:r>
    </w:p>
    <w:p w14:paraId="7122FC06" w14:textId="77777777" w:rsidR="000E7D4D" w:rsidRDefault="004D7A80">
      <w:pPr>
        <w:suppressAutoHyphens/>
        <w:spacing w:line="278" w:lineRule="auto"/>
        <w:ind w:firstLine="312"/>
        <w:jc w:val="both"/>
        <w:rPr>
          <w:szCs w:val="24"/>
        </w:rPr>
      </w:pPr>
      <w:r>
        <w:rPr>
          <w:color w:val="000000"/>
          <w:szCs w:val="24"/>
        </w:rPr>
        <w:t>4.2</w:t>
      </w:r>
      <w:r>
        <w:rPr>
          <w:color w:val="000000"/>
          <w:szCs w:val="24"/>
        </w:rPr>
        <w:t>. sudaryti sąlygas psichologui siekti karjeros ir įgyti jo kompetenciją ir praktinę veiklą atitinkančią kvalifikacinę kategoriją</w:t>
      </w:r>
      <w:r>
        <w:rPr>
          <w:szCs w:val="24"/>
        </w:rPr>
        <w:t>;</w:t>
      </w:r>
    </w:p>
    <w:p w14:paraId="662B668B" w14:textId="77777777" w:rsidR="000E7D4D" w:rsidRDefault="004D7A80">
      <w:pPr>
        <w:suppressAutoHyphens/>
        <w:spacing w:line="278" w:lineRule="auto"/>
        <w:ind w:firstLine="312"/>
        <w:jc w:val="both"/>
        <w:rPr>
          <w:color w:val="000000"/>
          <w:szCs w:val="24"/>
        </w:rPr>
      </w:pPr>
      <w:r>
        <w:rPr>
          <w:color w:val="000000"/>
          <w:szCs w:val="24"/>
        </w:rPr>
        <w:t>4.3</w:t>
      </w:r>
      <w:r>
        <w:rPr>
          <w:color w:val="000000"/>
          <w:szCs w:val="24"/>
        </w:rPr>
        <w:t>. didinti psichologo atsakomybę už psichologinės pagalbos kokybę bei profesinį tobulėjimą.</w:t>
      </w:r>
    </w:p>
    <w:p w14:paraId="2A09BFC9" w14:textId="77777777" w:rsidR="000E7D4D" w:rsidRDefault="004D7A80">
      <w:pPr>
        <w:suppressAutoHyphens/>
        <w:spacing w:line="295" w:lineRule="auto"/>
        <w:ind w:firstLine="312"/>
        <w:jc w:val="both"/>
        <w:rPr>
          <w:color w:val="000000"/>
          <w:szCs w:val="24"/>
        </w:rPr>
      </w:pPr>
    </w:p>
    <w:p w14:paraId="530F3AF7" w14:textId="77777777" w:rsidR="000E7D4D" w:rsidRDefault="004D7A80">
      <w:pPr>
        <w:keepLines/>
        <w:suppressAutoHyphens/>
        <w:spacing w:line="278" w:lineRule="auto"/>
        <w:jc w:val="center"/>
        <w:rPr>
          <w:b/>
          <w:bCs/>
          <w:caps/>
          <w:color w:val="000000"/>
          <w:szCs w:val="24"/>
        </w:rPr>
      </w:pPr>
      <w:r>
        <w:rPr>
          <w:b/>
          <w:bCs/>
          <w:caps/>
          <w:color w:val="000000"/>
          <w:szCs w:val="24"/>
        </w:rPr>
        <w:t>II</w:t>
      </w:r>
      <w:r>
        <w:rPr>
          <w:b/>
          <w:bCs/>
          <w:caps/>
          <w:color w:val="000000"/>
          <w:szCs w:val="24"/>
        </w:rPr>
        <w:t xml:space="preserve"> SKYRIUS</w:t>
      </w:r>
    </w:p>
    <w:p w14:paraId="0A55F15F" w14:textId="77777777" w:rsidR="000E7D4D" w:rsidRDefault="004D7A80">
      <w:pPr>
        <w:keepLines/>
        <w:suppressAutoHyphens/>
        <w:spacing w:line="278" w:lineRule="auto"/>
        <w:jc w:val="center"/>
        <w:rPr>
          <w:b/>
          <w:bCs/>
          <w:caps/>
          <w:color w:val="000000"/>
          <w:szCs w:val="24"/>
        </w:rPr>
      </w:pPr>
      <w:r>
        <w:rPr>
          <w:b/>
          <w:bCs/>
          <w:caps/>
          <w:color w:val="000000"/>
          <w:szCs w:val="24"/>
        </w:rPr>
        <w:t>PSICHOLOGŲ KVALIFIKACINĖS KATEGORIJOS</w:t>
      </w:r>
    </w:p>
    <w:p w14:paraId="1E19829C" w14:textId="77777777" w:rsidR="000E7D4D" w:rsidRDefault="000E7D4D">
      <w:pPr>
        <w:suppressAutoHyphens/>
        <w:spacing w:line="295" w:lineRule="auto"/>
        <w:ind w:firstLine="312"/>
        <w:jc w:val="both"/>
        <w:rPr>
          <w:color w:val="000000"/>
          <w:szCs w:val="24"/>
        </w:rPr>
      </w:pPr>
    </w:p>
    <w:p w14:paraId="53B45DE2" w14:textId="77777777" w:rsidR="000E7D4D" w:rsidRDefault="004D7A80">
      <w:pPr>
        <w:suppressAutoHyphens/>
        <w:spacing w:line="278" w:lineRule="auto"/>
        <w:ind w:firstLine="312"/>
        <w:jc w:val="both"/>
        <w:rPr>
          <w:color w:val="000000"/>
          <w:szCs w:val="24"/>
        </w:rPr>
      </w:pPr>
      <w:r>
        <w:rPr>
          <w:color w:val="000000"/>
          <w:szCs w:val="24"/>
        </w:rPr>
        <w:t>5</w:t>
      </w:r>
      <w:r>
        <w:rPr>
          <w:color w:val="000000"/>
          <w:szCs w:val="24"/>
        </w:rPr>
        <w:t>. Nustatomos keturios psichologų kvalifikacinės kategorijos: ketvirtoji (žemiausia), trečioji, antroji ir pirmoji.</w:t>
      </w:r>
    </w:p>
    <w:p w14:paraId="49827E51" w14:textId="77777777" w:rsidR="000E7D4D" w:rsidRDefault="004D7A80">
      <w:pPr>
        <w:suppressAutoHyphens/>
        <w:spacing w:line="278" w:lineRule="auto"/>
        <w:ind w:firstLine="312"/>
        <w:jc w:val="both"/>
        <w:rPr>
          <w:color w:val="000000"/>
          <w:szCs w:val="24"/>
        </w:rPr>
      </w:pPr>
      <w:r>
        <w:rPr>
          <w:color w:val="000000"/>
          <w:szCs w:val="24"/>
        </w:rPr>
        <w:t>6</w:t>
      </w:r>
      <w:r>
        <w:rPr>
          <w:color w:val="000000"/>
          <w:szCs w:val="24"/>
        </w:rPr>
        <w:t>. Reikalavimai psichologams, pretenduojantiems įgyti kvalifikacines kategorijas:</w:t>
      </w:r>
    </w:p>
    <w:p w14:paraId="2E34D3C0" w14:textId="77777777" w:rsidR="000E7D4D" w:rsidRDefault="004D7A80">
      <w:pPr>
        <w:suppressAutoHyphens/>
        <w:spacing w:line="278" w:lineRule="auto"/>
        <w:ind w:firstLine="312"/>
        <w:jc w:val="both"/>
        <w:rPr>
          <w:color w:val="000000"/>
          <w:szCs w:val="24"/>
        </w:rPr>
      </w:pPr>
      <w:r>
        <w:rPr>
          <w:color w:val="000000"/>
          <w:szCs w:val="24"/>
        </w:rPr>
        <w:t>6.1</w:t>
      </w:r>
      <w:r>
        <w:rPr>
          <w:color w:val="000000"/>
          <w:szCs w:val="24"/>
        </w:rPr>
        <w:t>. ketvirtąją kvalifikacinę kategoriją gali įgyti psichologas, pradėjęs eiti šias pareigas ir dar neturintis psichologo praktinės veiklos patirties, kai jo įgytą kvalifikaciją įstaigos, kurioje jis pradėjo dirbti, vadovas įsakymu prilygina šiai kvalifikacinei kategorijai (psichologui išduodama šio įsakymo kopija);</w:t>
      </w:r>
    </w:p>
    <w:p w14:paraId="3BAC3CED" w14:textId="77777777" w:rsidR="000E7D4D" w:rsidRDefault="004D7A80">
      <w:pPr>
        <w:suppressAutoHyphens/>
        <w:spacing w:line="278" w:lineRule="auto"/>
        <w:ind w:firstLine="312"/>
        <w:jc w:val="both"/>
        <w:rPr>
          <w:color w:val="000000"/>
          <w:szCs w:val="24"/>
        </w:rPr>
      </w:pPr>
      <w:r>
        <w:rPr>
          <w:color w:val="000000"/>
          <w:szCs w:val="24"/>
        </w:rPr>
        <w:t>6.2</w:t>
      </w:r>
      <w:r>
        <w:rPr>
          <w:color w:val="000000"/>
          <w:szCs w:val="24"/>
        </w:rPr>
        <w:t>. trečiąją kvalifikacinę kategoriją gali įgyti psichologas, kuris turi ne mažesnę kaip 4 metų psichologo praktinės veiklos patirtį, teikiant psichologinę pagalbą mokiniui įstaigoje, geba spręsti mokinio psichologines problemas, bendradarbiaudamas su vaiko tėvais (globėjais, rūpintojais), mokytojais, kitais su vaiko ugdymu susijusiais specialistais;</w:t>
      </w:r>
    </w:p>
    <w:p w14:paraId="59AA1136" w14:textId="77777777" w:rsidR="000E7D4D" w:rsidRDefault="004D7A80">
      <w:pPr>
        <w:suppressAutoHyphens/>
        <w:spacing w:line="278" w:lineRule="auto"/>
        <w:ind w:firstLine="312"/>
        <w:jc w:val="both"/>
        <w:rPr>
          <w:color w:val="000000"/>
          <w:szCs w:val="24"/>
        </w:rPr>
      </w:pPr>
      <w:r>
        <w:rPr>
          <w:color w:val="000000"/>
          <w:szCs w:val="24"/>
        </w:rPr>
        <w:t>6.3</w:t>
      </w:r>
      <w:r>
        <w:rPr>
          <w:color w:val="000000"/>
          <w:szCs w:val="24"/>
        </w:rPr>
        <w:t>. antrąją kvalifikacinę kategoriją gali įgyti psichologas, kuris turi ne mažesnę kaip 6 metų psichologo praktinės veiklos patirtį, teikiant psichologinę pagalbą mokiniui įstaigoje, geba spręsti mokinio psichologines problemas, bendradarbiaudamas su vaiko tėvais (globėjais, rūpintojais), mokytojais, kitais su vaiko ugdymu susijusiais specialistais, geba skleisti savo profesinę patirtį psichologams regiono mastu, vadovauti psichologijos magistrantų praktikai;</w:t>
      </w:r>
    </w:p>
    <w:p w14:paraId="6C631889" w14:textId="77777777" w:rsidR="000E7D4D" w:rsidRDefault="004D7A80">
      <w:pPr>
        <w:suppressAutoHyphens/>
        <w:spacing w:line="278" w:lineRule="auto"/>
        <w:ind w:firstLine="312"/>
        <w:jc w:val="both"/>
        <w:rPr>
          <w:color w:val="000000"/>
          <w:szCs w:val="24"/>
        </w:rPr>
      </w:pPr>
      <w:r>
        <w:rPr>
          <w:color w:val="000000"/>
          <w:szCs w:val="24"/>
        </w:rPr>
        <w:t>6.4</w:t>
      </w:r>
      <w:r>
        <w:rPr>
          <w:color w:val="000000"/>
          <w:szCs w:val="24"/>
        </w:rPr>
        <w:t xml:space="preserve">. pirmąją kvalifikacinę kategoriją gali įgyti psichologas, kuris turi ne mažesnę kaip 8 metų psichologo praktinės veiklos patirtį, teikiant psichologinę pagalbą mokiniui įstaigoje, geba spręsti mokinio specifines, sudėtingas psichologines problemas (krizės, traumos), bendradarbiaudamas su </w:t>
      </w:r>
      <w:r>
        <w:rPr>
          <w:color w:val="000000"/>
          <w:szCs w:val="24"/>
        </w:rPr>
        <w:lastRenderedPageBreak/>
        <w:t>mokinio tėvais (globėjais, rūpintojais), mokytojais, kitais su vaiko ugdymu susijusiais specialistais, geba skleisti profesinę patirtį kitiems psichologams regiono ir šalies mastu (skaito paskaitas, veda seminarus, rengia metodines rekomendacijas psichologinės pagalbos teikimo klausimais), vadovauti psichologijos magistrantų praktikai, aktyviai dalyvauja šalies ir tarptautiniuose projektuose, seminaruose, konferencijose, dalyvauja tarptautinių psichologų organizacijų veikloje, skleidžia Lietuvos psichologų patirtį tarptautiniu mastu.</w:t>
      </w:r>
    </w:p>
    <w:p w14:paraId="30B12A65" w14:textId="77777777" w:rsidR="000E7D4D" w:rsidRDefault="004D7A80">
      <w:pPr>
        <w:suppressAutoHyphens/>
        <w:spacing w:line="295" w:lineRule="auto"/>
        <w:ind w:firstLine="312"/>
        <w:jc w:val="both"/>
        <w:rPr>
          <w:color w:val="000000"/>
          <w:szCs w:val="24"/>
        </w:rPr>
      </w:pPr>
    </w:p>
    <w:p w14:paraId="17B42A74" w14:textId="77777777" w:rsidR="000E7D4D" w:rsidRDefault="004D7A80">
      <w:pPr>
        <w:keepLines/>
        <w:suppressAutoHyphens/>
        <w:spacing w:line="278" w:lineRule="auto"/>
        <w:jc w:val="center"/>
        <w:rPr>
          <w:b/>
          <w:bCs/>
          <w:caps/>
          <w:szCs w:val="24"/>
        </w:rPr>
      </w:pPr>
      <w:r>
        <w:rPr>
          <w:b/>
          <w:bCs/>
          <w:caps/>
          <w:szCs w:val="24"/>
        </w:rPr>
        <w:t>III</w:t>
      </w:r>
      <w:r>
        <w:rPr>
          <w:b/>
          <w:bCs/>
          <w:caps/>
          <w:szCs w:val="24"/>
        </w:rPr>
        <w:t xml:space="preserve"> SKYRIUS</w:t>
      </w:r>
    </w:p>
    <w:p w14:paraId="75CD5BBC" w14:textId="77777777" w:rsidR="000E7D4D" w:rsidRDefault="004D7A80">
      <w:pPr>
        <w:keepLines/>
        <w:suppressAutoHyphens/>
        <w:spacing w:line="278" w:lineRule="auto"/>
        <w:ind w:firstLine="62"/>
        <w:jc w:val="center"/>
        <w:rPr>
          <w:b/>
          <w:bCs/>
          <w:caps/>
          <w:color w:val="000000"/>
          <w:szCs w:val="24"/>
        </w:rPr>
      </w:pPr>
      <w:r>
        <w:rPr>
          <w:b/>
          <w:bCs/>
          <w:caps/>
          <w:color w:val="000000"/>
          <w:szCs w:val="24"/>
        </w:rPr>
        <w:t>PSICHOLOGŲ ATESTACIJOS KOMISIJOS DARBO ORGANIZAVIMAS</w:t>
      </w:r>
    </w:p>
    <w:p w14:paraId="624532F5" w14:textId="77777777" w:rsidR="000E7D4D" w:rsidRDefault="000E7D4D">
      <w:pPr>
        <w:suppressAutoHyphens/>
        <w:spacing w:line="295" w:lineRule="auto"/>
        <w:ind w:firstLine="312"/>
        <w:jc w:val="both"/>
        <w:rPr>
          <w:b/>
          <w:bCs/>
          <w:color w:val="000000"/>
          <w:szCs w:val="24"/>
        </w:rPr>
      </w:pPr>
    </w:p>
    <w:p w14:paraId="13C0BDFE" w14:textId="77777777" w:rsidR="000E7D4D" w:rsidRDefault="004D7A80">
      <w:pPr>
        <w:suppressAutoHyphens/>
        <w:spacing w:line="278" w:lineRule="auto"/>
        <w:ind w:firstLine="312"/>
        <w:jc w:val="both"/>
        <w:rPr>
          <w:color w:val="000000"/>
          <w:szCs w:val="24"/>
        </w:rPr>
      </w:pPr>
      <w:r>
        <w:rPr>
          <w:color w:val="000000"/>
          <w:szCs w:val="24"/>
        </w:rPr>
        <w:t>7</w:t>
      </w:r>
      <w:r>
        <w:rPr>
          <w:color w:val="000000"/>
          <w:szCs w:val="24"/>
        </w:rPr>
        <w:t>. Psichologų atestaciją vykdo Psichologų atestacijos komisija (toliau – Komisija), veikianti prie Nacionalinės švietimo agentūros (toliau – Agentūra).</w:t>
      </w:r>
    </w:p>
    <w:p w14:paraId="64457CB5" w14:textId="77777777" w:rsidR="000E7D4D" w:rsidRDefault="004D7A80">
      <w:pPr>
        <w:suppressAutoHyphens/>
        <w:spacing w:line="278" w:lineRule="auto"/>
        <w:ind w:firstLine="312"/>
        <w:jc w:val="both"/>
        <w:rPr>
          <w:color w:val="000000"/>
          <w:szCs w:val="24"/>
        </w:rPr>
      </w:pPr>
      <w:r>
        <w:rPr>
          <w:color w:val="000000"/>
          <w:szCs w:val="24"/>
        </w:rPr>
        <w:t>8</w:t>
      </w:r>
      <w:r>
        <w:rPr>
          <w:color w:val="000000"/>
          <w:szCs w:val="24"/>
        </w:rPr>
        <w:t>. Komisijos sudėtį, rekomendavus Agentūrai, tvirtina Lietuvos Respublikos švietimo, mokslo ir sporto ministras. Komisija atnaujinama kas treji metai nuo jos sudarymo dienos ne mažiau kaip trečdaliu narių.</w:t>
      </w:r>
    </w:p>
    <w:p w14:paraId="58CE17E0" w14:textId="77777777" w:rsidR="000E7D4D" w:rsidRDefault="004D7A80">
      <w:pPr>
        <w:suppressAutoHyphens/>
        <w:spacing w:line="278" w:lineRule="auto"/>
        <w:ind w:firstLine="312"/>
        <w:jc w:val="both"/>
        <w:rPr>
          <w:color w:val="000000"/>
          <w:szCs w:val="24"/>
        </w:rPr>
      </w:pPr>
      <w:r>
        <w:rPr>
          <w:color w:val="000000"/>
          <w:szCs w:val="24"/>
        </w:rPr>
        <w:t>9</w:t>
      </w:r>
      <w:r>
        <w:rPr>
          <w:color w:val="000000"/>
          <w:szCs w:val="24"/>
        </w:rPr>
        <w:t>. Komisija sudaroma iš 9 narių. Komisijos nariais gali būti: psichologai, turintys ne žemesnę kaip antrąją kvalifikacinę kategoriją ir dirbantys švietimo įstaigose, psichologijos mokslo, nevyriausybinių psichologus vienijančių organizacijų, Lietuvos Respublikos švietimo, mokslo ir sporto ministerijos atstovai</w:t>
      </w:r>
      <w:r>
        <w:rPr>
          <w:szCs w:val="24"/>
        </w:rPr>
        <w:t xml:space="preserve">. </w:t>
      </w:r>
    </w:p>
    <w:p w14:paraId="7576CA55" w14:textId="77777777" w:rsidR="000E7D4D" w:rsidRDefault="004D7A80">
      <w:pPr>
        <w:suppressAutoHyphens/>
        <w:spacing w:line="278" w:lineRule="auto"/>
        <w:ind w:firstLine="312"/>
        <w:jc w:val="both"/>
        <w:rPr>
          <w:szCs w:val="24"/>
        </w:rPr>
      </w:pPr>
      <w:r>
        <w:rPr>
          <w:color w:val="000000"/>
          <w:szCs w:val="24"/>
        </w:rPr>
        <w:t>10</w:t>
      </w:r>
      <w:r>
        <w:rPr>
          <w:color w:val="000000"/>
          <w:szCs w:val="24"/>
        </w:rPr>
        <w:t>. Komisijos pirmininką ir jo pavaduotoją 3 metų laikotarpiui renka Komisijos nariai. Komisijos pirmininkas vadovauja Komisijos darbui ir atsako už šių Nuostatų vykdymą, Komisijos priimtų nutarimų teisingumą ir psichologų atestacijos dokumentų atitiktį Nuostatų reikalavimams</w:t>
      </w:r>
      <w:r>
        <w:rPr>
          <w:szCs w:val="24"/>
        </w:rPr>
        <w:t>.</w:t>
      </w:r>
    </w:p>
    <w:p w14:paraId="693D168A" w14:textId="77777777" w:rsidR="000E7D4D" w:rsidRDefault="004D7A80">
      <w:pPr>
        <w:suppressAutoHyphens/>
        <w:spacing w:line="278" w:lineRule="auto"/>
        <w:ind w:firstLine="312"/>
        <w:jc w:val="both"/>
        <w:rPr>
          <w:color w:val="000000"/>
          <w:szCs w:val="24"/>
        </w:rPr>
      </w:pPr>
      <w:r>
        <w:rPr>
          <w:szCs w:val="24"/>
        </w:rPr>
        <w:t>11</w:t>
      </w:r>
      <w:r>
        <w:rPr>
          <w:szCs w:val="24"/>
        </w:rPr>
        <w:t xml:space="preserve">. </w:t>
      </w:r>
      <w:r>
        <w:rPr>
          <w:color w:val="000000"/>
          <w:szCs w:val="24"/>
        </w:rPr>
        <w:t>Komisijos posėdžiai organizuojami ne rečiau kaip kartą per šešis mėnesius. Posėdžių datos, suderinus jas su Komisijos nariais, skelbiamos Agentūros interneto svetainėje.</w:t>
      </w:r>
    </w:p>
    <w:p w14:paraId="6796891E" w14:textId="77777777" w:rsidR="000E7D4D" w:rsidRDefault="004D7A80">
      <w:pPr>
        <w:suppressAutoHyphens/>
        <w:spacing w:line="278" w:lineRule="auto"/>
        <w:ind w:firstLine="312"/>
        <w:jc w:val="both"/>
        <w:rPr>
          <w:color w:val="000000"/>
          <w:szCs w:val="24"/>
        </w:rPr>
      </w:pPr>
      <w:r>
        <w:rPr>
          <w:color w:val="000000"/>
          <w:szCs w:val="24"/>
        </w:rPr>
        <w:t>12</w:t>
      </w:r>
      <w:r>
        <w:rPr>
          <w:color w:val="000000"/>
          <w:szCs w:val="24"/>
        </w:rPr>
        <w:t>. Komisija priima sprendimus (Komisijos pasirinktu uždaru ar atviru balsavimu), jei už juos balsuoja daugiau nei pusė posėdyje dalyvaujančių narių. Priimant sprendimą dalyvauja tik Komisijos nariai (atestuojamas Komisijos narys balsuojant nedalyvauja). Posėdis laikomas teisėtu, jei jame dalyvauja ne mažiau kaip 2/3 Komisijos narių. Esant vienodam balsų skaičiui, sprendimas nepriimamas, Komisijos nariai privalo pakartotinai analizuoti ir aptarti svarstomą klausimą šiame ar kitame Komisijos posėdyje (ne vėliau kaip po trijų mėnesių).</w:t>
      </w:r>
    </w:p>
    <w:p w14:paraId="15172DB3" w14:textId="77777777" w:rsidR="000E7D4D" w:rsidRDefault="004D7A80">
      <w:pPr>
        <w:suppressAutoHyphens/>
        <w:spacing w:line="278" w:lineRule="auto"/>
        <w:ind w:firstLine="312"/>
        <w:jc w:val="both"/>
        <w:rPr>
          <w:color w:val="000000"/>
          <w:szCs w:val="24"/>
        </w:rPr>
      </w:pPr>
      <w:r>
        <w:rPr>
          <w:color w:val="000000"/>
          <w:szCs w:val="24"/>
        </w:rPr>
        <w:t>13</w:t>
      </w:r>
      <w:r>
        <w:rPr>
          <w:color w:val="000000"/>
          <w:szCs w:val="24"/>
        </w:rPr>
        <w:t>. Agentūros vadovas arba jo įgaliotas asmuo skiria Komisijos sekretorių.</w:t>
      </w:r>
    </w:p>
    <w:p w14:paraId="3540F1C9" w14:textId="77777777" w:rsidR="000E7D4D" w:rsidRDefault="004D7A80">
      <w:pPr>
        <w:suppressAutoHyphens/>
        <w:spacing w:line="278" w:lineRule="auto"/>
        <w:ind w:firstLine="312"/>
        <w:jc w:val="both"/>
        <w:rPr>
          <w:color w:val="000000"/>
          <w:szCs w:val="24"/>
        </w:rPr>
      </w:pPr>
      <w:r>
        <w:rPr>
          <w:color w:val="000000"/>
          <w:szCs w:val="24"/>
        </w:rPr>
        <w:t>14</w:t>
      </w:r>
      <w:r>
        <w:rPr>
          <w:color w:val="000000"/>
          <w:szCs w:val="24"/>
        </w:rPr>
        <w:t>. Komisijos sekretorius:</w:t>
      </w:r>
    </w:p>
    <w:p w14:paraId="178889FB" w14:textId="77777777" w:rsidR="000E7D4D" w:rsidRDefault="004D7A80">
      <w:pPr>
        <w:suppressAutoHyphens/>
        <w:spacing w:line="278" w:lineRule="auto"/>
        <w:ind w:firstLine="312"/>
        <w:jc w:val="both"/>
        <w:rPr>
          <w:color w:val="000000"/>
          <w:szCs w:val="24"/>
        </w:rPr>
      </w:pPr>
      <w:r>
        <w:rPr>
          <w:color w:val="000000"/>
          <w:szCs w:val="24"/>
        </w:rPr>
        <w:t>14.1</w:t>
      </w:r>
      <w:r>
        <w:rPr>
          <w:color w:val="000000"/>
          <w:szCs w:val="24"/>
        </w:rPr>
        <w:t>. rašo posėdžių protokolus;</w:t>
      </w:r>
    </w:p>
    <w:p w14:paraId="6C22337A" w14:textId="77777777" w:rsidR="000E7D4D" w:rsidRDefault="004D7A80">
      <w:pPr>
        <w:suppressAutoHyphens/>
        <w:spacing w:line="278" w:lineRule="auto"/>
        <w:ind w:firstLine="312"/>
        <w:jc w:val="both"/>
        <w:rPr>
          <w:color w:val="000000"/>
          <w:szCs w:val="24"/>
        </w:rPr>
      </w:pPr>
      <w:r>
        <w:rPr>
          <w:color w:val="000000"/>
          <w:szCs w:val="24"/>
        </w:rPr>
        <w:t>14.2</w:t>
      </w:r>
      <w:r>
        <w:rPr>
          <w:color w:val="000000"/>
          <w:szCs w:val="24"/>
        </w:rPr>
        <w:t>. registruoja atestuojamojo psichologo (toliau – Pretendentas) pateiktus dokumentus;</w:t>
      </w:r>
    </w:p>
    <w:p w14:paraId="771DD297" w14:textId="77777777" w:rsidR="000E7D4D" w:rsidRDefault="004D7A80">
      <w:pPr>
        <w:suppressAutoHyphens/>
        <w:spacing w:line="278" w:lineRule="auto"/>
        <w:ind w:firstLine="312"/>
        <w:jc w:val="both"/>
        <w:rPr>
          <w:color w:val="000000"/>
          <w:szCs w:val="24"/>
        </w:rPr>
      </w:pPr>
      <w:r>
        <w:rPr>
          <w:color w:val="000000"/>
          <w:szCs w:val="24"/>
        </w:rPr>
        <w:t>14.3</w:t>
      </w:r>
      <w:r>
        <w:rPr>
          <w:color w:val="000000"/>
          <w:szCs w:val="24"/>
        </w:rPr>
        <w:t>. elektroniniu paštu ar raštu informuoja įstaigą ir Pretendentą apie atitinkamo Komisijos posėdžio datą ir laiką;</w:t>
      </w:r>
    </w:p>
    <w:p w14:paraId="4E24F40C" w14:textId="77777777" w:rsidR="000E7D4D" w:rsidRDefault="004D7A80">
      <w:pPr>
        <w:suppressAutoHyphens/>
        <w:spacing w:line="278" w:lineRule="auto"/>
        <w:ind w:firstLine="312"/>
        <w:jc w:val="both"/>
        <w:rPr>
          <w:szCs w:val="24"/>
        </w:rPr>
      </w:pPr>
      <w:r>
        <w:rPr>
          <w:color w:val="000000"/>
          <w:szCs w:val="24"/>
        </w:rPr>
        <w:t>14.4</w:t>
      </w:r>
      <w:r>
        <w:rPr>
          <w:color w:val="000000"/>
          <w:szCs w:val="24"/>
        </w:rPr>
        <w:t xml:space="preserve">. </w:t>
      </w:r>
      <w:r>
        <w:rPr>
          <w:szCs w:val="24"/>
        </w:rPr>
        <w:t>parengia Komisijos posėdžių protokolų išrašus (toliau – Išrašas), kuriuos pasirašo Agentūros vadovas arba jo įgaliotas asmuo ir per 5 darbo dienas išsiunčia juos paštu arba elektroniniu paštu pretendentui ir įstaigos, kurioje jis dirba, vadovui, taip pat įstaigos, kurioje jis dirba, savininko teises ir pareigas įgyvendinančiai institucijai (juridinio asmens dalyvių susirinkimui);</w:t>
      </w:r>
    </w:p>
    <w:p w14:paraId="7AB360AC" w14:textId="77777777" w:rsidR="000E7D4D" w:rsidRDefault="004D7A80">
      <w:pPr>
        <w:suppressAutoHyphens/>
        <w:spacing w:line="278" w:lineRule="auto"/>
        <w:ind w:firstLine="312"/>
        <w:jc w:val="both"/>
        <w:rPr>
          <w:color w:val="000000"/>
          <w:szCs w:val="24"/>
        </w:rPr>
      </w:pPr>
      <w:r>
        <w:rPr>
          <w:color w:val="000000"/>
          <w:szCs w:val="24"/>
        </w:rPr>
        <w:t>14.5</w:t>
      </w:r>
      <w:r>
        <w:rPr>
          <w:color w:val="000000"/>
          <w:szCs w:val="24"/>
        </w:rPr>
        <w:t>. tvarko kitus Komisijos dokumentus ir teikia informaciją apie psichologų atestacijos tvarką, Komisijos posėdžių grafiką ir Komisijos nutarimus;</w:t>
      </w:r>
    </w:p>
    <w:p w14:paraId="4E90B167" w14:textId="77777777" w:rsidR="000E7D4D" w:rsidRDefault="004D7A80">
      <w:pPr>
        <w:suppressAutoHyphens/>
        <w:spacing w:line="278" w:lineRule="auto"/>
        <w:ind w:firstLine="312"/>
        <w:jc w:val="both"/>
        <w:rPr>
          <w:szCs w:val="24"/>
        </w:rPr>
      </w:pPr>
      <w:r>
        <w:rPr>
          <w:color w:val="000000"/>
          <w:szCs w:val="24"/>
        </w:rPr>
        <w:t>14.6</w:t>
      </w:r>
      <w:r>
        <w:rPr>
          <w:color w:val="000000"/>
          <w:szCs w:val="24"/>
        </w:rPr>
        <w:t xml:space="preserve">. atsižvelgęs į Pretendento gyvenamąją vietą, vertintojų galimybes, Komisijos rekomendacijas, </w:t>
      </w:r>
      <w:r>
        <w:rPr>
          <w:szCs w:val="24"/>
        </w:rPr>
        <w:t xml:space="preserve">skiria </w:t>
      </w:r>
      <w:r>
        <w:rPr>
          <w:color w:val="000000"/>
          <w:szCs w:val="24"/>
        </w:rPr>
        <w:t xml:space="preserve">psichologų praktinės veiklos vertintojus ir apie tai praneša raštu įstaigos, </w:t>
      </w:r>
      <w:r>
        <w:rPr>
          <w:color w:val="000000"/>
          <w:szCs w:val="24"/>
        </w:rPr>
        <w:lastRenderedPageBreak/>
        <w:t xml:space="preserve">kurioje dirba vertintojas, tiesioginiam vadovui, kad jam būtų sudarytos sąlygos vykti į komandiruotę. </w:t>
      </w:r>
    </w:p>
    <w:p w14:paraId="1FF28D1E" w14:textId="77777777" w:rsidR="000E7D4D" w:rsidRDefault="004D7A80">
      <w:pPr>
        <w:suppressAutoHyphens/>
        <w:spacing w:line="278" w:lineRule="auto"/>
        <w:ind w:firstLine="312"/>
        <w:jc w:val="both"/>
        <w:rPr>
          <w:szCs w:val="24"/>
        </w:rPr>
      </w:pPr>
      <w:r>
        <w:rPr>
          <w:szCs w:val="24"/>
        </w:rPr>
        <w:t>15</w:t>
      </w:r>
      <w:r>
        <w:rPr>
          <w:szCs w:val="24"/>
        </w:rPr>
        <w:t>. Komisija:</w:t>
      </w:r>
    </w:p>
    <w:p w14:paraId="371C836D" w14:textId="77777777" w:rsidR="000E7D4D" w:rsidRDefault="004D7A80">
      <w:pPr>
        <w:suppressAutoHyphens/>
        <w:spacing w:line="278" w:lineRule="auto"/>
        <w:ind w:firstLine="312"/>
        <w:jc w:val="both"/>
        <w:rPr>
          <w:szCs w:val="24"/>
        </w:rPr>
      </w:pPr>
      <w:r>
        <w:rPr>
          <w:szCs w:val="24"/>
        </w:rPr>
        <w:t>15.1</w:t>
      </w:r>
      <w:r>
        <w:rPr>
          <w:szCs w:val="24"/>
        </w:rPr>
        <w:t>. tvirtina Komisijos posėdžių grafiką kalendoriniams metams;</w:t>
      </w:r>
    </w:p>
    <w:p w14:paraId="5BEACA08" w14:textId="77777777" w:rsidR="000E7D4D" w:rsidRDefault="004D7A80">
      <w:pPr>
        <w:suppressAutoHyphens/>
        <w:spacing w:line="278" w:lineRule="auto"/>
        <w:ind w:firstLine="312"/>
        <w:jc w:val="both"/>
        <w:rPr>
          <w:szCs w:val="24"/>
        </w:rPr>
      </w:pPr>
      <w:r>
        <w:rPr>
          <w:szCs w:val="24"/>
        </w:rPr>
        <w:t>15.2</w:t>
      </w:r>
      <w:r>
        <w:rPr>
          <w:szCs w:val="24"/>
        </w:rPr>
        <w:t>. nagrinėja Komisijai Pretendento pateiktą atestacijos medžiagą. Komisijos nariai apie Pretendento veiklą pagal Nuostatų 1 priede pateiktą Psichologo, teikiančio pagalbą mokiniui, praktinės veiklos vertinimo sričių ir kriterijų lentelę ir Psichologo, teikiančio pagalbą mokiniui, praktinės veiklos įsivertinimo ir vertinimo lentelę, užpildytą pagal Nuostatų 2 priede pateiktą formą, rengia Recenziją apie psichologo, teikiančio pagalbą mokiniui, praktinę veiklą pagal Nuostatų 3 priede pateiktą formą;</w:t>
      </w:r>
    </w:p>
    <w:p w14:paraId="59558227" w14:textId="77777777" w:rsidR="000E7D4D" w:rsidRDefault="004D7A80">
      <w:pPr>
        <w:suppressAutoHyphens/>
        <w:spacing w:line="278" w:lineRule="auto"/>
        <w:ind w:firstLine="312"/>
        <w:jc w:val="both"/>
        <w:rPr>
          <w:szCs w:val="24"/>
        </w:rPr>
      </w:pPr>
      <w:r>
        <w:rPr>
          <w:szCs w:val="24"/>
        </w:rPr>
        <w:t>15.3</w:t>
      </w:r>
      <w:r>
        <w:rPr>
          <w:szCs w:val="24"/>
        </w:rPr>
        <w:t>. priima nutarimus dėl kvalifikacinių kategorijų suteikimo / nesuteikimo Pretendentams (jeigu Pretendentas neatitinka kvalifikacinių reikalavimų siekiamai kvalifikacinei kategorijai, gali būti siūloma suteikti žemesnę kvalifikacinę kategoriją);</w:t>
      </w:r>
      <w:r>
        <w:rPr>
          <w:b/>
          <w:szCs w:val="24"/>
        </w:rPr>
        <w:t xml:space="preserve"> </w:t>
      </w:r>
    </w:p>
    <w:p w14:paraId="406EE590" w14:textId="77777777" w:rsidR="000E7D4D" w:rsidRDefault="004D7A80">
      <w:pPr>
        <w:suppressAutoHyphens/>
        <w:spacing w:line="278" w:lineRule="auto"/>
        <w:ind w:firstLine="312"/>
        <w:jc w:val="both"/>
        <w:rPr>
          <w:szCs w:val="24"/>
        </w:rPr>
      </w:pPr>
      <w:r>
        <w:rPr>
          <w:szCs w:val="24"/>
        </w:rPr>
        <w:t>15.4</w:t>
      </w:r>
      <w:r>
        <w:rPr>
          <w:szCs w:val="24"/>
        </w:rPr>
        <w:t>. tvirtina psichologų praktinės veiklos vertintojų sąrašą (praktinės veiklos vertintojais gali būti įstaigose dirbantys psichologai, turintys ne žemesnę kaip antrąją kvalifikacinę kategoriją, prireikus – psichologijos mokslo atstovai), kuris skelbiamas Agentūros interneto svetainėje;</w:t>
      </w:r>
    </w:p>
    <w:p w14:paraId="7969A584" w14:textId="77777777" w:rsidR="000E7D4D" w:rsidRDefault="004D7A80">
      <w:pPr>
        <w:suppressAutoHyphens/>
        <w:spacing w:line="278" w:lineRule="auto"/>
        <w:ind w:firstLine="312"/>
        <w:jc w:val="both"/>
        <w:rPr>
          <w:color w:val="000000"/>
          <w:szCs w:val="24"/>
        </w:rPr>
      </w:pPr>
      <w:r>
        <w:rPr>
          <w:color w:val="000000"/>
          <w:szCs w:val="24"/>
        </w:rPr>
        <w:t>15.5</w:t>
      </w:r>
      <w:r>
        <w:rPr>
          <w:color w:val="000000"/>
          <w:szCs w:val="24"/>
        </w:rPr>
        <w:t>. rekomenduoja Agentūros vadovui arba jo įgaliotam asmeniui skirti psichologų praktinės veiklos vertintojus pagal pateiktus Pretendentų prašymus dėl atestacijos;</w:t>
      </w:r>
    </w:p>
    <w:p w14:paraId="64FFC1D8" w14:textId="77777777" w:rsidR="000E7D4D" w:rsidRDefault="004D7A80">
      <w:pPr>
        <w:suppressAutoHyphens/>
        <w:spacing w:line="278" w:lineRule="auto"/>
        <w:ind w:firstLine="312"/>
        <w:jc w:val="both"/>
        <w:rPr>
          <w:color w:val="000000"/>
          <w:szCs w:val="24"/>
        </w:rPr>
      </w:pPr>
      <w:r>
        <w:rPr>
          <w:color w:val="000000"/>
          <w:szCs w:val="24"/>
        </w:rPr>
        <w:t>15.6</w:t>
      </w:r>
      <w:r>
        <w:rPr>
          <w:color w:val="000000"/>
          <w:szCs w:val="24"/>
        </w:rPr>
        <w:t>. nagrinėja Komisijai Pretendento pateiktą atitikties turimai kvalifikacinei kategorijai medžiagą;</w:t>
      </w:r>
    </w:p>
    <w:p w14:paraId="42BC7647" w14:textId="77777777" w:rsidR="000E7D4D" w:rsidRDefault="004D7A80">
      <w:pPr>
        <w:suppressAutoHyphens/>
        <w:spacing w:line="278" w:lineRule="auto"/>
        <w:ind w:firstLine="312"/>
        <w:jc w:val="both"/>
        <w:rPr>
          <w:color w:val="000000"/>
          <w:szCs w:val="24"/>
        </w:rPr>
      </w:pPr>
      <w:r>
        <w:rPr>
          <w:color w:val="000000"/>
          <w:szCs w:val="24"/>
        </w:rPr>
        <w:t>15.7</w:t>
      </w:r>
      <w:r>
        <w:rPr>
          <w:color w:val="000000"/>
          <w:szCs w:val="24"/>
        </w:rPr>
        <w:t>. priima nutarimus dėl psichologo veiklos atitikties / neatitikties turimai kvalifikacinei kategorijai;</w:t>
      </w:r>
    </w:p>
    <w:p w14:paraId="53125078" w14:textId="77777777" w:rsidR="000E7D4D" w:rsidRDefault="004D7A80">
      <w:pPr>
        <w:suppressAutoHyphens/>
        <w:spacing w:line="278" w:lineRule="auto"/>
        <w:ind w:firstLine="312"/>
        <w:jc w:val="both"/>
        <w:rPr>
          <w:color w:val="000000"/>
          <w:szCs w:val="24"/>
        </w:rPr>
      </w:pPr>
      <w:r>
        <w:rPr>
          <w:color w:val="000000"/>
          <w:szCs w:val="24"/>
        </w:rPr>
        <w:t>15.8</w:t>
      </w:r>
      <w:r>
        <w:rPr>
          <w:color w:val="000000"/>
          <w:szCs w:val="24"/>
        </w:rPr>
        <w:t>. gali teikti pasiūlymus švietimo, mokslo ir sporto ministrui dėl Nuostatų pakeitimo.</w:t>
      </w:r>
    </w:p>
    <w:p w14:paraId="00A5DACC" w14:textId="77777777" w:rsidR="000E7D4D" w:rsidRDefault="004D7A80">
      <w:pPr>
        <w:suppressAutoHyphens/>
        <w:spacing w:line="295" w:lineRule="auto"/>
        <w:ind w:firstLine="312"/>
        <w:jc w:val="both"/>
        <w:rPr>
          <w:color w:val="000000"/>
          <w:szCs w:val="24"/>
        </w:rPr>
      </w:pPr>
    </w:p>
    <w:p w14:paraId="75C7775B" w14:textId="77777777" w:rsidR="000E7D4D" w:rsidRDefault="004D7A80">
      <w:pPr>
        <w:keepLines/>
        <w:suppressAutoHyphens/>
        <w:spacing w:line="278" w:lineRule="auto"/>
        <w:jc w:val="center"/>
        <w:rPr>
          <w:b/>
          <w:bCs/>
          <w:caps/>
          <w:color w:val="000000"/>
          <w:szCs w:val="24"/>
        </w:rPr>
      </w:pPr>
      <w:r>
        <w:rPr>
          <w:b/>
          <w:bCs/>
          <w:caps/>
          <w:color w:val="000000"/>
          <w:szCs w:val="24"/>
        </w:rPr>
        <w:t>IV</w:t>
      </w:r>
      <w:r>
        <w:rPr>
          <w:b/>
          <w:bCs/>
          <w:caps/>
          <w:color w:val="000000"/>
          <w:szCs w:val="24"/>
        </w:rPr>
        <w:t xml:space="preserve"> SKYRIUS</w:t>
      </w:r>
    </w:p>
    <w:p w14:paraId="003AE78F" w14:textId="77777777" w:rsidR="000E7D4D" w:rsidRDefault="004D7A80">
      <w:pPr>
        <w:keepLines/>
        <w:suppressAutoHyphens/>
        <w:spacing w:line="278" w:lineRule="auto"/>
        <w:jc w:val="center"/>
        <w:rPr>
          <w:b/>
          <w:bCs/>
          <w:caps/>
          <w:color w:val="000000"/>
          <w:szCs w:val="24"/>
        </w:rPr>
      </w:pPr>
      <w:r>
        <w:rPr>
          <w:b/>
          <w:bCs/>
          <w:caps/>
          <w:color w:val="000000"/>
          <w:szCs w:val="24"/>
        </w:rPr>
        <w:t>DOKUMENTŲ PATEIKIMAS KOMISIJAI</w:t>
      </w:r>
    </w:p>
    <w:p w14:paraId="6ED1FD70" w14:textId="77777777" w:rsidR="000E7D4D" w:rsidRDefault="000E7D4D">
      <w:pPr>
        <w:suppressAutoHyphens/>
        <w:spacing w:line="295" w:lineRule="auto"/>
        <w:ind w:firstLine="312"/>
        <w:jc w:val="both"/>
        <w:rPr>
          <w:color w:val="000000"/>
          <w:szCs w:val="24"/>
        </w:rPr>
      </w:pPr>
    </w:p>
    <w:p w14:paraId="08F49D24" w14:textId="77777777" w:rsidR="000E7D4D" w:rsidRDefault="004D7A80">
      <w:pPr>
        <w:suppressAutoHyphens/>
        <w:spacing w:line="278" w:lineRule="auto"/>
        <w:ind w:firstLine="312"/>
        <w:jc w:val="both"/>
        <w:rPr>
          <w:color w:val="000000"/>
          <w:szCs w:val="24"/>
        </w:rPr>
      </w:pPr>
      <w:r>
        <w:rPr>
          <w:color w:val="000000"/>
          <w:szCs w:val="24"/>
        </w:rPr>
        <w:t>16</w:t>
      </w:r>
      <w:r>
        <w:rPr>
          <w:color w:val="000000"/>
          <w:szCs w:val="24"/>
        </w:rPr>
        <w:t>. Pretendentas prašymą atestuotis atitinkamai kvalifikacinei kategorijai ir dokumentus teikia Komisijos sekretoriui. Komisijos sekretorius pretendento prašymą ir dokumentus registruoja ir perduoda svarstyti Komisijai.</w:t>
      </w:r>
    </w:p>
    <w:p w14:paraId="2B3D1BB6" w14:textId="77777777" w:rsidR="000E7D4D" w:rsidRDefault="004D7A80">
      <w:pPr>
        <w:suppressAutoHyphens/>
        <w:spacing w:line="278" w:lineRule="auto"/>
        <w:ind w:firstLine="312"/>
        <w:jc w:val="both"/>
        <w:rPr>
          <w:color w:val="000000"/>
          <w:szCs w:val="24"/>
        </w:rPr>
      </w:pPr>
      <w:r>
        <w:rPr>
          <w:color w:val="000000"/>
          <w:szCs w:val="24"/>
        </w:rPr>
        <w:t>17</w:t>
      </w:r>
      <w:r>
        <w:rPr>
          <w:color w:val="000000"/>
          <w:szCs w:val="24"/>
        </w:rPr>
        <w:t>. Pretendentas Komisijos sekretoriui pateikia (galima registruotu laišku) dokumentus:</w:t>
      </w:r>
    </w:p>
    <w:p w14:paraId="625CE058" w14:textId="77777777" w:rsidR="000E7D4D" w:rsidRDefault="004D7A80">
      <w:pPr>
        <w:suppressAutoHyphens/>
        <w:spacing w:line="278" w:lineRule="auto"/>
        <w:ind w:firstLine="312"/>
        <w:jc w:val="both"/>
        <w:rPr>
          <w:color w:val="000000"/>
          <w:szCs w:val="24"/>
        </w:rPr>
      </w:pPr>
      <w:r>
        <w:rPr>
          <w:color w:val="000000"/>
          <w:szCs w:val="24"/>
        </w:rPr>
        <w:t>17.1</w:t>
      </w:r>
      <w:r>
        <w:rPr>
          <w:color w:val="000000"/>
          <w:szCs w:val="24"/>
        </w:rPr>
        <w:t>. įstaigos, kurioje dirba psichologas, vadovo rekomendaciją;</w:t>
      </w:r>
    </w:p>
    <w:p w14:paraId="201777E6" w14:textId="77777777" w:rsidR="000E7D4D" w:rsidRDefault="004D7A80">
      <w:pPr>
        <w:suppressAutoHyphens/>
        <w:spacing w:line="278" w:lineRule="auto"/>
        <w:ind w:firstLine="312"/>
        <w:jc w:val="both"/>
        <w:rPr>
          <w:color w:val="000000"/>
          <w:szCs w:val="24"/>
        </w:rPr>
      </w:pPr>
      <w:r>
        <w:rPr>
          <w:color w:val="000000"/>
          <w:szCs w:val="24"/>
        </w:rPr>
        <w:t>17.2</w:t>
      </w:r>
      <w:r>
        <w:rPr>
          <w:color w:val="000000"/>
          <w:szCs w:val="24"/>
        </w:rPr>
        <w:t>. kvalifikacijos tobulinimo dokumentų – kopijas už paskutinius dvejus darbo metus, patvirtinančias, kad ne mažiau kaip 30 valandų per metus tobulino kvalifikaciją šalies ar užsienio kvalifikacijos tobulinimo institucijose ir aukštosiose mokyklose);</w:t>
      </w:r>
    </w:p>
    <w:p w14:paraId="3F5F638F" w14:textId="77777777" w:rsidR="000E7D4D" w:rsidRDefault="004D7A80">
      <w:pPr>
        <w:suppressAutoHyphens/>
        <w:spacing w:line="278" w:lineRule="auto"/>
        <w:ind w:firstLine="312"/>
        <w:jc w:val="both"/>
        <w:rPr>
          <w:szCs w:val="24"/>
        </w:rPr>
      </w:pPr>
      <w:r>
        <w:rPr>
          <w:szCs w:val="24"/>
        </w:rPr>
        <w:t>17.3</w:t>
      </w:r>
      <w:r>
        <w:rPr>
          <w:szCs w:val="24"/>
        </w:rPr>
        <w:t xml:space="preserve">. dvejų paskutinių metų (nepertraukiamų) praktinės veiklos aprašą, susidedantį iš dviejų dalių: kiekybinės darbo analizės (pagal savo pareigybės aprašymą) ir dviejų atvejų aprašymo (vaiko psichologinio įvertinimo ir konsultavimo) laisva forma, tačiau juose turi atsispindėti darbo tikslai, taikyti metodai ir rezultatai, jeigu pretendentas siekia įgyti  trečią ar  antrą kvalifikacinę kategoriją; </w:t>
      </w:r>
    </w:p>
    <w:p w14:paraId="497B36D8" w14:textId="77777777" w:rsidR="000E7D4D" w:rsidRDefault="004D7A80">
      <w:pPr>
        <w:suppressAutoHyphens/>
        <w:spacing w:line="278" w:lineRule="auto"/>
        <w:ind w:firstLine="312"/>
        <w:jc w:val="both"/>
        <w:rPr>
          <w:szCs w:val="24"/>
        </w:rPr>
      </w:pPr>
      <w:r>
        <w:rPr>
          <w:szCs w:val="24"/>
        </w:rPr>
        <w:t>17.4</w:t>
      </w:r>
      <w:r>
        <w:rPr>
          <w:szCs w:val="24"/>
        </w:rPr>
        <w:t>. dvejų paskutinių metų (nepertraukiamų) praktinės veiklos aprašą, kuriame pateikta išsami kiekybinė ir kokybinė darbo analizė (klientų skaičius, konsultacijų pobūdis ir skaičius, metodinė, šviečiamoji, tiriamoji veikla, dalyvavimas projektinėje veikloje bei darbas įvairiose darbo grupėse, atvejų vadybos posėdžiuose), jeigu Pretendentas siekia įgyti pirmą kvalifikacinę kategoriją;</w:t>
      </w:r>
    </w:p>
    <w:p w14:paraId="16F3EAC4" w14:textId="77777777" w:rsidR="000E7D4D" w:rsidRDefault="004D7A80">
      <w:pPr>
        <w:suppressAutoHyphens/>
        <w:spacing w:line="278" w:lineRule="auto"/>
        <w:ind w:firstLine="312"/>
        <w:jc w:val="both"/>
        <w:rPr>
          <w:color w:val="000000"/>
          <w:szCs w:val="24"/>
        </w:rPr>
      </w:pPr>
      <w:r>
        <w:rPr>
          <w:color w:val="000000"/>
          <w:szCs w:val="24"/>
        </w:rPr>
        <w:t>17.5</w:t>
      </w:r>
      <w:r>
        <w:rPr>
          <w:color w:val="000000"/>
          <w:szCs w:val="24"/>
        </w:rPr>
        <w:t>. Pretendento užpildytą Psichologo, teikiančio pagalbą mokiniui, praktinės veiklos įsivertinimo ir vertinimo lentelę;</w:t>
      </w:r>
    </w:p>
    <w:p w14:paraId="26822311" w14:textId="77777777" w:rsidR="000E7D4D" w:rsidRDefault="004D7A80">
      <w:pPr>
        <w:suppressAutoHyphens/>
        <w:spacing w:line="278" w:lineRule="auto"/>
        <w:ind w:firstLine="312"/>
        <w:jc w:val="both"/>
        <w:rPr>
          <w:color w:val="000000"/>
          <w:szCs w:val="24"/>
        </w:rPr>
      </w:pPr>
      <w:r>
        <w:rPr>
          <w:color w:val="000000"/>
          <w:szCs w:val="24"/>
        </w:rPr>
        <w:t>17.6</w:t>
      </w:r>
      <w:r>
        <w:rPr>
          <w:color w:val="000000"/>
          <w:szCs w:val="24"/>
        </w:rPr>
        <w:t>. kitą Pretendento kompetenciją, praktinę veiklą ir pasiekimus atestaciniu laikotarpiu įrodančią medžiagą (savo nuožiūra).</w:t>
      </w:r>
    </w:p>
    <w:p w14:paraId="6988100D" w14:textId="77777777" w:rsidR="000E7D4D" w:rsidRDefault="004D7A80">
      <w:pPr>
        <w:suppressAutoHyphens/>
        <w:spacing w:line="278" w:lineRule="auto"/>
        <w:ind w:firstLine="312"/>
        <w:jc w:val="both"/>
        <w:rPr>
          <w:color w:val="000000"/>
          <w:szCs w:val="24"/>
        </w:rPr>
      </w:pPr>
      <w:r>
        <w:rPr>
          <w:color w:val="000000"/>
          <w:szCs w:val="24"/>
        </w:rPr>
        <w:t>18</w:t>
      </w:r>
      <w:r>
        <w:rPr>
          <w:color w:val="000000"/>
          <w:szCs w:val="24"/>
        </w:rPr>
        <w:t xml:space="preserve">. Pretendentas teikia Komisijos sekretoriui prašymą nustatyti jo veiklos atitiktį turimai kvalifikacinei kategorijai ne vėliau kaip prieš 3 mėnesius iki kvalifikacinės kategorijos galiojimo pabaigos ir pateikia Nuostatų 17.1, 17.2 ir 17.6 papunkčiuose nurodytus dokumentus. Nepateikus prašymo ir / ar reikiamų dokumentų laiku, pasibaigus kvalifikacinės kategorijos galiojimui, ji nustoja galioti. </w:t>
      </w:r>
    </w:p>
    <w:p w14:paraId="23DCAA80" w14:textId="77777777" w:rsidR="000E7D4D" w:rsidRDefault="004D7A80">
      <w:pPr>
        <w:suppressAutoHyphens/>
        <w:spacing w:line="295" w:lineRule="auto"/>
        <w:ind w:firstLine="312"/>
        <w:jc w:val="center"/>
        <w:rPr>
          <w:color w:val="000000"/>
          <w:szCs w:val="24"/>
        </w:rPr>
      </w:pPr>
    </w:p>
    <w:p w14:paraId="6385B9EE" w14:textId="77777777" w:rsidR="000E7D4D" w:rsidRDefault="004D7A80">
      <w:pPr>
        <w:keepLines/>
        <w:suppressAutoHyphens/>
        <w:spacing w:line="278" w:lineRule="auto"/>
        <w:jc w:val="center"/>
        <w:rPr>
          <w:b/>
          <w:bCs/>
          <w:caps/>
          <w:color w:val="000000"/>
          <w:szCs w:val="24"/>
        </w:rPr>
      </w:pPr>
      <w:r>
        <w:rPr>
          <w:b/>
          <w:bCs/>
          <w:caps/>
          <w:color w:val="000000"/>
          <w:szCs w:val="24"/>
        </w:rPr>
        <w:t>V</w:t>
      </w:r>
      <w:r>
        <w:rPr>
          <w:b/>
          <w:bCs/>
          <w:caps/>
          <w:color w:val="000000"/>
          <w:szCs w:val="24"/>
        </w:rPr>
        <w:t xml:space="preserve"> SKYRIUS</w:t>
      </w:r>
    </w:p>
    <w:p w14:paraId="1C3AB99A" w14:textId="77777777" w:rsidR="000E7D4D" w:rsidRDefault="004D7A80">
      <w:pPr>
        <w:keepLines/>
        <w:suppressAutoHyphens/>
        <w:spacing w:line="278" w:lineRule="auto"/>
        <w:jc w:val="center"/>
        <w:rPr>
          <w:b/>
          <w:bCs/>
          <w:caps/>
          <w:color w:val="000000"/>
          <w:szCs w:val="24"/>
        </w:rPr>
      </w:pPr>
      <w:r>
        <w:rPr>
          <w:b/>
          <w:bCs/>
          <w:caps/>
          <w:color w:val="000000"/>
          <w:szCs w:val="24"/>
        </w:rPr>
        <w:t>KVALIFIKACINIŲ KATEGORIJŲ SUTEIKIMAS IR PRAKTINĖS VEIKLOS VERTINIMAS</w:t>
      </w:r>
    </w:p>
    <w:p w14:paraId="13EF1021" w14:textId="77777777" w:rsidR="000E7D4D" w:rsidRDefault="000E7D4D">
      <w:pPr>
        <w:suppressAutoHyphens/>
        <w:spacing w:line="295" w:lineRule="auto"/>
        <w:ind w:firstLine="312"/>
        <w:jc w:val="both"/>
        <w:rPr>
          <w:color w:val="000000"/>
          <w:szCs w:val="24"/>
        </w:rPr>
      </w:pPr>
    </w:p>
    <w:p w14:paraId="554A8AE4" w14:textId="77777777" w:rsidR="000E7D4D" w:rsidRDefault="004D7A80">
      <w:pPr>
        <w:suppressAutoHyphens/>
        <w:spacing w:line="278" w:lineRule="auto"/>
        <w:ind w:firstLine="312"/>
        <w:jc w:val="both"/>
        <w:rPr>
          <w:color w:val="000000"/>
          <w:szCs w:val="24"/>
        </w:rPr>
      </w:pPr>
      <w:r>
        <w:rPr>
          <w:color w:val="000000"/>
          <w:szCs w:val="24"/>
        </w:rPr>
        <w:t>19</w:t>
      </w:r>
      <w:r>
        <w:rPr>
          <w:color w:val="000000"/>
          <w:szCs w:val="24"/>
        </w:rPr>
        <w:t>. Psichologas atestuojasi:</w:t>
      </w:r>
    </w:p>
    <w:p w14:paraId="27BF42EB" w14:textId="77777777" w:rsidR="000E7D4D" w:rsidRDefault="004D7A80">
      <w:pPr>
        <w:suppressAutoHyphens/>
        <w:spacing w:line="278" w:lineRule="auto"/>
        <w:ind w:firstLine="312"/>
        <w:jc w:val="both"/>
        <w:rPr>
          <w:color w:val="000000"/>
          <w:szCs w:val="24"/>
        </w:rPr>
      </w:pPr>
      <w:r>
        <w:rPr>
          <w:color w:val="000000"/>
          <w:szCs w:val="24"/>
        </w:rPr>
        <w:t>19.1</w:t>
      </w:r>
      <w:r>
        <w:rPr>
          <w:color w:val="000000"/>
          <w:szCs w:val="24"/>
        </w:rPr>
        <w:t>. jeigu pretenduoja įgyti aukštesnę nei ketvirtąją kvalifikacinę kategoriją;</w:t>
      </w:r>
    </w:p>
    <w:p w14:paraId="6F76EF09" w14:textId="77777777" w:rsidR="000E7D4D" w:rsidRDefault="004D7A80">
      <w:pPr>
        <w:suppressAutoHyphens/>
        <w:spacing w:line="278" w:lineRule="auto"/>
        <w:ind w:firstLine="312"/>
        <w:jc w:val="both"/>
        <w:rPr>
          <w:color w:val="000000"/>
          <w:szCs w:val="24"/>
        </w:rPr>
      </w:pPr>
      <w:r>
        <w:rPr>
          <w:color w:val="000000"/>
          <w:szCs w:val="24"/>
        </w:rPr>
        <w:t>19.2</w:t>
      </w:r>
      <w:r>
        <w:rPr>
          <w:color w:val="000000"/>
          <w:szCs w:val="24"/>
        </w:rPr>
        <w:t>. jeigu įstaigos vadovas, įstaigos savininko teises ir pareigas įgyvendinanti institucija (valstybinių švietimo įstaigų – biudžetinių įstaigų), savivaldybių vykdomoji institucija (savivaldybių švietimo įstaigų – biudžetinių įstaigų), savininko teises ir pareigas įgyvendinanti institucija (dalyvių susirinkimas) (valstybinės ir savivaldybės mokyklos – viešosios įstaigos), savininkas (dalyvių susirinkimas) (kitų švietimo teikėjų) ar / ir švietimo priežiūrą vykdančios institucijos vadovas, raštu pateikia argumentuotą išvadą, kad psichologo veikla neatitinka turimos kvalifikacinės kategorijos reikalavimų.</w:t>
      </w:r>
    </w:p>
    <w:p w14:paraId="40BD18EA" w14:textId="77777777" w:rsidR="000E7D4D" w:rsidRDefault="004D7A80">
      <w:pPr>
        <w:suppressAutoHyphens/>
        <w:spacing w:line="278" w:lineRule="auto"/>
        <w:ind w:firstLine="312"/>
        <w:jc w:val="both"/>
        <w:rPr>
          <w:color w:val="000000"/>
          <w:szCs w:val="24"/>
        </w:rPr>
      </w:pPr>
      <w:r>
        <w:rPr>
          <w:color w:val="000000"/>
          <w:szCs w:val="24"/>
        </w:rPr>
        <w:t>20</w:t>
      </w:r>
      <w:r>
        <w:rPr>
          <w:color w:val="000000"/>
          <w:szCs w:val="24"/>
        </w:rPr>
        <w:t>. Atestuotis aukštesnei kvalifikacinei kategorijai gali psichologas, kuriam per paskutinius 12 mėnesių nebuvo nustatyti darbo drausmės pažeidimai.</w:t>
      </w:r>
    </w:p>
    <w:p w14:paraId="3171B162" w14:textId="77777777" w:rsidR="000E7D4D" w:rsidRDefault="004D7A80">
      <w:pPr>
        <w:suppressAutoHyphens/>
        <w:spacing w:line="278" w:lineRule="auto"/>
        <w:ind w:firstLine="312"/>
        <w:jc w:val="both"/>
        <w:rPr>
          <w:color w:val="000000"/>
          <w:szCs w:val="24"/>
        </w:rPr>
      </w:pPr>
      <w:r>
        <w:rPr>
          <w:color w:val="000000"/>
          <w:szCs w:val="24"/>
        </w:rPr>
        <w:t>21</w:t>
      </w:r>
      <w:r>
        <w:rPr>
          <w:color w:val="000000"/>
          <w:szCs w:val="24"/>
        </w:rPr>
        <w:t>. Aukštesnei kvalifikacinei kategorijai psichologas gali atestuotis ne anksčiau kaip po 2 metų nuo paskutinės atestacijos.</w:t>
      </w:r>
    </w:p>
    <w:p w14:paraId="71AED769" w14:textId="77777777" w:rsidR="000E7D4D" w:rsidRDefault="004D7A80">
      <w:pPr>
        <w:suppressAutoHyphens/>
        <w:spacing w:line="278" w:lineRule="auto"/>
        <w:ind w:firstLine="312"/>
        <w:jc w:val="both"/>
        <w:rPr>
          <w:color w:val="000000"/>
          <w:szCs w:val="24"/>
        </w:rPr>
      </w:pPr>
      <w:r>
        <w:rPr>
          <w:color w:val="000000"/>
          <w:szCs w:val="24"/>
        </w:rPr>
        <w:t>22</w:t>
      </w:r>
      <w:r>
        <w:rPr>
          <w:color w:val="000000"/>
          <w:szCs w:val="24"/>
        </w:rPr>
        <w:t>. Pretendento praktinė veikla vertinama pagal Psichologo praktinės veiklos vertinimo sričių ir kriterijų lentelę. Ją atlieka Agentūros vadovo arba jo įgalioto asmens paskirtas psichologo praktinės veiklos vertintojas.</w:t>
      </w:r>
    </w:p>
    <w:p w14:paraId="5B8ADD0A" w14:textId="77777777" w:rsidR="000E7D4D" w:rsidRDefault="004D7A80">
      <w:pPr>
        <w:suppressAutoHyphens/>
        <w:spacing w:line="278" w:lineRule="auto"/>
        <w:ind w:firstLine="312"/>
        <w:jc w:val="both"/>
        <w:rPr>
          <w:color w:val="000000"/>
          <w:szCs w:val="24"/>
        </w:rPr>
      </w:pPr>
      <w:r>
        <w:rPr>
          <w:color w:val="000000"/>
          <w:szCs w:val="24"/>
        </w:rPr>
        <w:t>23</w:t>
      </w:r>
      <w:r>
        <w:rPr>
          <w:color w:val="000000"/>
          <w:szCs w:val="24"/>
        </w:rPr>
        <w:t>. Paskirtas praktinės veiklos vertintojas per mėnesį nuo paskyrimo įvertina Pretendento veiklą jo darbo vietoje ir pateikia Komisijos sekretoriui Pretendento ir vertintojo užpildytą Psichologo, teikiančio pagalbą mokiniui, praktinės veiklos įsivertinimo ir vertinimo lentelę ir atsiliepimą (laisvos formos) apie Pretendento praktinę veiklą, stipriąsias ir tobulintinas praktinės veiklos sritis.</w:t>
      </w:r>
    </w:p>
    <w:p w14:paraId="794EB93F" w14:textId="77777777" w:rsidR="000E7D4D" w:rsidRDefault="004D7A80">
      <w:pPr>
        <w:suppressAutoHyphens/>
        <w:spacing w:line="278" w:lineRule="auto"/>
        <w:ind w:firstLine="312"/>
        <w:jc w:val="both"/>
        <w:rPr>
          <w:color w:val="000000"/>
          <w:szCs w:val="24"/>
        </w:rPr>
      </w:pPr>
      <w:r>
        <w:rPr>
          <w:color w:val="000000"/>
          <w:szCs w:val="24"/>
        </w:rPr>
        <w:t>24</w:t>
      </w:r>
      <w:r>
        <w:rPr>
          <w:color w:val="000000"/>
          <w:szCs w:val="24"/>
        </w:rPr>
        <w:t>. Psichologas, nesutinkantis su praktinės veiklos įvertinimu, iki Komisijos posėdžio gali kreiptis į Komisiją, pateikdamas argumentuotą prašymą dėl praktinės veiklos vertinimo peržiūrėjimo ar praktinės veiklos vertintojo pakeitimo. Komisija per vieną mėnesį nuo prašymo gavimo turi jį išnagrinėti ir prireikus pakartotinai siūlyti įvertinti psichologo veiklą ar paskirti kitą praktinės veiklos vertintoją.</w:t>
      </w:r>
    </w:p>
    <w:p w14:paraId="5C25A650" w14:textId="77777777" w:rsidR="000E7D4D" w:rsidRDefault="004D7A80">
      <w:pPr>
        <w:suppressAutoHyphens/>
        <w:spacing w:line="278" w:lineRule="auto"/>
        <w:ind w:firstLine="312"/>
        <w:jc w:val="both"/>
        <w:rPr>
          <w:color w:val="000000"/>
          <w:szCs w:val="24"/>
        </w:rPr>
      </w:pPr>
      <w:r>
        <w:rPr>
          <w:color w:val="000000"/>
          <w:szCs w:val="24"/>
        </w:rPr>
        <w:t>25</w:t>
      </w:r>
      <w:r>
        <w:rPr>
          <w:color w:val="000000"/>
          <w:szCs w:val="24"/>
        </w:rPr>
        <w:t>. Komisija svarsto kvalifikacinės kategorijos suteikimo / nesuteikimo klausimą tik tuo atveju, jei posėdyje dalyvauja pats Pretendentas. Pretendentui neatvykus, klausimas svarstomas kito posėdžio metu.</w:t>
      </w:r>
    </w:p>
    <w:p w14:paraId="2B6A31A4" w14:textId="77777777" w:rsidR="000E7D4D" w:rsidRDefault="004D7A80">
      <w:pPr>
        <w:suppressAutoHyphens/>
        <w:spacing w:line="278" w:lineRule="auto"/>
        <w:ind w:firstLine="312"/>
        <w:jc w:val="both"/>
        <w:rPr>
          <w:color w:val="000000"/>
          <w:szCs w:val="24"/>
        </w:rPr>
      </w:pPr>
      <w:r>
        <w:rPr>
          <w:color w:val="000000"/>
          <w:szCs w:val="24"/>
        </w:rPr>
        <w:t>26</w:t>
      </w:r>
      <w:r>
        <w:rPr>
          <w:color w:val="000000"/>
          <w:szCs w:val="24"/>
        </w:rPr>
        <w:t>. Kvalifikacinė kategorija Pretendentui Komisijos nutarimu suteikiama nuo sausio 1 d. (jei Pretendentas atestuojamas rugsėjo 1 d. – gruodžio 31 d. laikotarpiu) arba rugsėjo 1 d. (jei pretendentas atestuojamas sausio 1 d. – rugpjūčio 31 d. laikotarpiu). Įstaigos, kurioje dirba atestuotas psichologas, vadovas nustato darbo užmokesčio koeficientą pagal suteiktą kvalifikacinę kategoriją.</w:t>
      </w:r>
    </w:p>
    <w:p w14:paraId="23FF2D9B" w14:textId="77777777" w:rsidR="000E7D4D" w:rsidRDefault="004D7A80">
      <w:pPr>
        <w:suppressAutoHyphens/>
        <w:spacing w:line="278" w:lineRule="auto"/>
        <w:ind w:firstLine="312"/>
        <w:jc w:val="both"/>
        <w:rPr>
          <w:color w:val="000000"/>
          <w:szCs w:val="24"/>
        </w:rPr>
      </w:pPr>
      <w:r>
        <w:rPr>
          <w:color w:val="000000"/>
          <w:szCs w:val="24"/>
        </w:rPr>
        <w:t>27</w:t>
      </w:r>
      <w:r>
        <w:rPr>
          <w:color w:val="000000"/>
          <w:szCs w:val="24"/>
        </w:rPr>
        <w:t>. Komisijai nustačius, kad psichologo pateikti atestacijos dokumentai neteisingi ar suklastoti, Komisijos nutarimu jam suteikta kvalifikacinė kategorija panaikinama, o psichologui gali būti taikoma teisės aktuose nustatyta atsakomybė.</w:t>
      </w:r>
    </w:p>
    <w:p w14:paraId="0F8562A9" w14:textId="77777777" w:rsidR="000E7D4D" w:rsidRDefault="004D7A80">
      <w:pPr>
        <w:suppressAutoHyphens/>
        <w:spacing w:line="278" w:lineRule="auto"/>
        <w:ind w:firstLine="374"/>
        <w:jc w:val="both"/>
        <w:rPr>
          <w:color w:val="000000"/>
          <w:szCs w:val="24"/>
        </w:rPr>
      </w:pPr>
    </w:p>
    <w:p w14:paraId="0B26AE96" w14:textId="77777777" w:rsidR="000E7D4D" w:rsidRDefault="004D7A80">
      <w:pPr>
        <w:keepLines/>
        <w:suppressAutoHyphens/>
        <w:spacing w:line="278" w:lineRule="auto"/>
        <w:jc w:val="center"/>
        <w:rPr>
          <w:b/>
          <w:bCs/>
          <w:caps/>
          <w:color w:val="000000"/>
          <w:szCs w:val="24"/>
        </w:rPr>
      </w:pPr>
      <w:r>
        <w:rPr>
          <w:b/>
          <w:bCs/>
          <w:caps/>
          <w:color w:val="000000"/>
          <w:szCs w:val="24"/>
        </w:rPr>
        <w:t>VI</w:t>
      </w:r>
      <w:r>
        <w:rPr>
          <w:b/>
          <w:bCs/>
          <w:caps/>
          <w:color w:val="000000"/>
          <w:szCs w:val="24"/>
        </w:rPr>
        <w:t xml:space="preserve"> SKYRIUS</w:t>
      </w:r>
    </w:p>
    <w:p w14:paraId="66046504" w14:textId="77777777" w:rsidR="000E7D4D" w:rsidRDefault="004D7A80">
      <w:pPr>
        <w:keepLines/>
        <w:suppressAutoHyphens/>
        <w:spacing w:line="278" w:lineRule="auto"/>
        <w:jc w:val="center"/>
        <w:rPr>
          <w:b/>
          <w:bCs/>
          <w:caps/>
          <w:color w:val="000000"/>
          <w:szCs w:val="24"/>
        </w:rPr>
      </w:pPr>
      <w:r>
        <w:rPr>
          <w:b/>
          <w:bCs/>
          <w:caps/>
          <w:color w:val="000000"/>
          <w:szCs w:val="24"/>
        </w:rPr>
        <w:t>PSICHOLOGO PRAKTINĖS VEIKLOS ATITIKTIES TURIMAI</w:t>
      </w:r>
    </w:p>
    <w:p w14:paraId="51A430F4" w14:textId="77777777" w:rsidR="000E7D4D" w:rsidRDefault="004D7A80">
      <w:pPr>
        <w:keepLines/>
        <w:suppressAutoHyphens/>
        <w:spacing w:line="278" w:lineRule="auto"/>
        <w:jc w:val="center"/>
        <w:rPr>
          <w:b/>
          <w:bCs/>
          <w:caps/>
          <w:color w:val="000000"/>
          <w:szCs w:val="24"/>
        </w:rPr>
      </w:pPr>
      <w:r>
        <w:rPr>
          <w:b/>
          <w:bCs/>
          <w:caps/>
          <w:color w:val="000000"/>
          <w:szCs w:val="24"/>
        </w:rPr>
        <w:t>KVALIFIKACINEI KATEGORIJAI NUSTATYMAS</w:t>
      </w:r>
    </w:p>
    <w:p w14:paraId="22F6ED10" w14:textId="77777777" w:rsidR="000E7D4D" w:rsidRDefault="000E7D4D">
      <w:pPr>
        <w:suppressAutoHyphens/>
        <w:spacing w:line="295" w:lineRule="auto"/>
        <w:ind w:firstLine="312"/>
        <w:jc w:val="both"/>
        <w:rPr>
          <w:color w:val="000000"/>
          <w:szCs w:val="24"/>
        </w:rPr>
      </w:pPr>
    </w:p>
    <w:p w14:paraId="75F15248" w14:textId="77777777" w:rsidR="000E7D4D" w:rsidRDefault="004D7A80">
      <w:pPr>
        <w:suppressAutoHyphens/>
        <w:spacing w:line="278" w:lineRule="auto"/>
        <w:ind w:firstLine="312"/>
        <w:jc w:val="both"/>
        <w:rPr>
          <w:color w:val="000000"/>
          <w:szCs w:val="24"/>
        </w:rPr>
      </w:pPr>
      <w:r>
        <w:rPr>
          <w:color w:val="000000"/>
          <w:szCs w:val="24"/>
        </w:rPr>
        <w:t>28</w:t>
      </w:r>
      <w:r>
        <w:rPr>
          <w:color w:val="000000"/>
          <w:szCs w:val="24"/>
        </w:rPr>
        <w:t>. Psichologo įgyta kvalifikacinė kategorija, išskyrus ketvirtąją kvalifikacinę kategoriją, galioja 5 metus.</w:t>
      </w:r>
    </w:p>
    <w:p w14:paraId="45EE7B55" w14:textId="77777777" w:rsidR="000E7D4D" w:rsidRDefault="004D7A80">
      <w:pPr>
        <w:suppressAutoHyphens/>
        <w:spacing w:line="278" w:lineRule="auto"/>
        <w:ind w:firstLine="312"/>
        <w:jc w:val="both"/>
        <w:rPr>
          <w:color w:val="000000"/>
          <w:szCs w:val="24"/>
        </w:rPr>
      </w:pPr>
      <w:r>
        <w:rPr>
          <w:color w:val="000000"/>
          <w:szCs w:val="24"/>
        </w:rPr>
        <w:t>29</w:t>
      </w:r>
      <w:r>
        <w:rPr>
          <w:color w:val="000000"/>
          <w:szCs w:val="24"/>
        </w:rPr>
        <w:t>. Pasibaigus kvalifikacinės kategorijos galiojimo terminui, jeigu psichologas nesiekia aukštesnės kvalifikacinės kategorijos, turi būti nustatyta jo praktinės veiklos atitiktis turimai kvalifikacinei kategorijai.</w:t>
      </w:r>
    </w:p>
    <w:p w14:paraId="68FE4A5C" w14:textId="77777777" w:rsidR="000E7D4D" w:rsidRDefault="004D7A80">
      <w:pPr>
        <w:suppressAutoHyphens/>
        <w:spacing w:line="278" w:lineRule="auto"/>
        <w:ind w:firstLine="312"/>
        <w:jc w:val="both"/>
        <w:rPr>
          <w:color w:val="000000"/>
          <w:szCs w:val="24"/>
        </w:rPr>
      </w:pPr>
      <w:r>
        <w:rPr>
          <w:color w:val="000000"/>
          <w:szCs w:val="24"/>
        </w:rPr>
        <w:t>30</w:t>
      </w:r>
      <w:r>
        <w:rPr>
          <w:color w:val="000000"/>
          <w:szCs w:val="24"/>
        </w:rPr>
        <w:t>. Psichologui nepateikus prašymo nustatyti jo praktinės veiklos atitiktį turimai kvalifikacinei kategorijai, jo turėta kvalifikacinė kategorija nustoja galioti nuo kvalifikacinės kategorijos galiojimo termino pabaigos dienos. Įstaigos vadovas įsakymu nustato darbo užmokesčio koeficientą pagal ketvirtąją kvalifikacinę kategoriją. Norėdamas vėl įgyti aukštesnę kvalifikacinę kategoriją, psichologas turi pakartotinai atestuotis šių Nuostatų nustatyta tvarka (jam įskaitoma psichologo praktinės veiklos įstaigoje patirtis).</w:t>
      </w:r>
    </w:p>
    <w:p w14:paraId="7E77AD7E" w14:textId="77777777" w:rsidR="000E7D4D" w:rsidRDefault="004D7A80">
      <w:pPr>
        <w:suppressAutoHyphens/>
        <w:spacing w:line="278" w:lineRule="auto"/>
        <w:ind w:firstLine="312"/>
        <w:jc w:val="both"/>
        <w:rPr>
          <w:color w:val="000000"/>
          <w:szCs w:val="24"/>
        </w:rPr>
      </w:pPr>
      <w:r>
        <w:rPr>
          <w:color w:val="000000"/>
          <w:szCs w:val="24"/>
        </w:rPr>
        <w:t>31</w:t>
      </w:r>
      <w:r>
        <w:rPr>
          <w:color w:val="000000"/>
          <w:szCs w:val="24"/>
        </w:rPr>
        <w:t>. Įstaigos vadovas, įstaigos savininko teises ir pareigas įgyvendinanti institucija (valstybinių švietimo įstaigų – biudžetinių įstaigų), savivaldybių vykdomosios institucijos (savivaldybių švietimo įstaigų – biudžetinių įstaigų), savininko teises ir pareigas įgyvendinanti institucija (dalyvių susirinkimas) (valstybinės ir savivaldybės mokyklos – viešosios įstaigos), savininkas (dalyvių susirinkimas) (kitų švietimo teikėjų) ar / ir švietimo priežiūrą vykdančios institucijos turi teisę teikti argumentuotą prašymą Komisijai nustatyti psichologo veiklos atitiktį turimai kvalifikacinei kategorijai nepasibaigus kvalifikacinės kategorijos galiojimo terminui, jeigu abejojama dėl psichologo kompetencijos. Komisija turi apsvarstyti prašymą, išanalizuoti psichologo veiklą ir priimti nutarimą ne vėliau kaip per šešis mėnesius nuo prašymo gavimo dienos.</w:t>
      </w:r>
    </w:p>
    <w:p w14:paraId="5047C790" w14:textId="77777777" w:rsidR="000E7D4D" w:rsidRDefault="004D7A80">
      <w:pPr>
        <w:suppressAutoHyphens/>
        <w:spacing w:line="278" w:lineRule="auto"/>
        <w:ind w:firstLine="312"/>
        <w:jc w:val="both"/>
        <w:rPr>
          <w:color w:val="000000"/>
          <w:szCs w:val="24"/>
        </w:rPr>
      </w:pPr>
      <w:r>
        <w:rPr>
          <w:color w:val="000000"/>
          <w:szCs w:val="24"/>
        </w:rPr>
        <w:t>32</w:t>
      </w:r>
      <w:r>
        <w:rPr>
          <w:color w:val="000000"/>
          <w:szCs w:val="24"/>
        </w:rPr>
        <w:t xml:space="preserve">. Psichologui nutraukus darbą įstaigoje, jo įgyta kvalifikacinė kategorija išlieka galioti </w:t>
      </w:r>
      <w:r>
        <w:rPr>
          <w:szCs w:val="24"/>
        </w:rPr>
        <w:t xml:space="preserve">Komisijos protokoliniame sprendime nustatytą laiką. Grįžęs dirbti į psichologo pareigas pasibaigus kvalifikacinės kategorijos galiojimo laikui, psichologas laikomas turinčiu ketvirtąją kvalifikacinę kategoriją. Siekdamas įgyti aukštesnę kvalifikacinę kategoriją, jis turi atestuotis šių Nuostatų nustatyta tvarka (jam įskaitoma psichologo </w:t>
      </w:r>
      <w:r>
        <w:rPr>
          <w:color w:val="000000"/>
          <w:szCs w:val="24"/>
        </w:rPr>
        <w:t>praktinės veiklos patirtis).</w:t>
      </w:r>
    </w:p>
    <w:p w14:paraId="6CBFC4D7" w14:textId="77777777" w:rsidR="000E7D4D" w:rsidRDefault="004D7A80">
      <w:pPr>
        <w:suppressAutoHyphens/>
        <w:spacing w:line="295" w:lineRule="auto"/>
        <w:ind w:firstLine="312"/>
        <w:jc w:val="both"/>
        <w:rPr>
          <w:strike/>
          <w:szCs w:val="24"/>
        </w:rPr>
      </w:pPr>
    </w:p>
    <w:p w14:paraId="13EF4AAB" w14:textId="77777777" w:rsidR="000E7D4D" w:rsidRDefault="004D7A80">
      <w:pPr>
        <w:keepLines/>
        <w:suppressAutoHyphens/>
        <w:spacing w:line="278" w:lineRule="auto"/>
        <w:jc w:val="center"/>
        <w:rPr>
          <w:b/>
          <w:bCs/>
          <w:caps/>
          <w:szCs w:val="24"/>
        </w:rPr>
      </w:pPr>
      <w:r>
        <w:rPr>
          <w:b/>
          <w:bCs/>
          <w:caps/>
          <w:szCs w:val="24"/>
        </w:rPr>
        <w:t>VII</w:t>
      </w:r>
      <w:r>
        <w:rPr>
          <w:b/>
          <w:bCs/>
          <w:caps/>
          <w:szCs w:val="24"/>
        </w:rPr>
        <w:t xml:space="preserve"> SKYRIUS</w:t>
      </w:r>
    </w:p>
    <w:p w14:paraId="5E103E70" w14:textId="77777777" w:rsidR="000E7D4D" w:rsidRDefault="004D7A80">
      <w:pPr>
        <w:keepLines/>
        <w:suppressAutoHyphens/>
        <w:spacing w:line="278" w:lineRule="auto"/>
        <w:jc w:val="center"/>
        <w:rPr>
          <w:b/>
          <w:bCs/>
          <w:caps/>
          <w:szCs w:val="24"/>
        </w:rPr>
      </w:pPr>
      <w:r>
        <w:rPr>
          <w:b/>
          <w:bCs/>
          <w:caps/>
          <w:szCs w:val="24"/>
        </w:rPr>
        <w:t>APELIACIJŲ TEIKIMAS IR NAGRINĖJIMAS</w:t>
      </w:r>
    </w:p>
    <w:p w14:paraId="303830FF" w14:textId="77777777" w:rsidR="000E7D4D" w:rsidRDefault="000E7D4D">
      <w:pPr>
        <w:suppressAutoHyphens/>
        <w:spacing w:line="278" w:lineRule="auto"/>
        <w:ind w:firstLine="312"/>
        <w:jc w:val="both"/>
        <w:rPr>
          <w:color w:val="000000"/>
          <w:szCs w:val="24"/>
        </w:rPr>
      </w:pPr>
    </w:p>
    <w:p w14:paraId="76BC6619" w14:textId="77777777" w:rsidR="000E7D4D" w:rsidRDefault="004D7A80">
      <w:pPr>
        <w:suppressAutoHyphens/>
        <w:spacing w:line="278" w:lineRule="auto"/>
        <w:ind w:firstLine="312"/>
        <w:jc w:val="both"/>
        <w:rPr>
          <w:strike/>
          <w:color w:val="000000"/>
          <w:szCs w:val="24"/>
        </w:rPr>
      </w:pPr>
      <w:r>
        <w:rPr>
          <w:color w:val="000000"/>
          <w:szCs w:val="24"/>
        </w:rPr>
        <w:t>33</w:t>
      </w:r>
      <w:r>
        <w:rPr>
          <w:color w:val="000000"/>
          <w:szCs w:val="24"/>
        </w:rPr>
        <w:t xml:space="preserve">. Pretendentų arba psichologų, siekiančių patvirtinti praktinės veiklos atitiktį turimai kvalifikacinei kategorijai, apeliacijas nagrinėja Lietuvos Respublikos švietimo, mokslo ir sporto ministro įsakymu sudaryta Mokytojų ir pagalbos mokiniui specialistų atestacijos apeliacinė komisija (toliau vadinama – apeliacinė komisija), veikianti prie </w:t>
      </w:r>
      <w:r>
        <w:rPr>
          <w:szCs w:val="24"/>
        </w:rPr>
        <w:t>Agentūros.</w:t>
      </w:r>
    </w:p>
    <w:p w14:paraId="34A5C784" w14:textId="77777777" w:rsidR="000E7D4D" w:rsidRDefault="004D7A80">
      <w:pPr>
        <w:suppressAutoHyphens/>
        <w:spacing w:line="278" w:lineRule="auto"/>
        <w:ind w:firstLine="312"/>
        <w:jc w:val="both"/>
        <w:rPr>
          <w:color w:val="000000"/>
          <w:szCs w:val="24"/>
        </w:rPr>
      </w:pPr>
      <w:r>
        <w:rPr>
          <w:color w:val="000000"/>
          <w:szCs w:val="24"/>
        </w:rPr>
        <w:t>34</w:t>
      </w:r>
      <w:r>
        <w:rPr>
          <w:color w:val="000000"/>
          <w:szCs w:val="24"/>
        </w:rPr>
        <w:t xml:space="preserve">. Komisijos sprendimai dėl psichologui suteiktos kvalifikacinės kategorijos ar atitikties turimai kvalifikacinei kategorijai nustatymo gali būti per 14 kalendorinių dienų nuo Komisijos sprendimo (Komisijos posėdžio protokolo išrašo) gavimo dienos apskųsti pateikiant apeliaciją </w:t>
      </w:r>
      <w:r>
        <w:rPr>
          <w:color w:val="000000"/>
          <w:szCs w:val="24"/>
        </w:rPr>
        <w:lastRenderedPageBreak/>
        <w:t>apeliacinei komisijai. Komisijos pirmininkas atsakingas už tai, kad apeliacijos teikėjui laiku būtų pateiktos visų apeliacijai reikalingų dokumentų kopijos.</w:t>
      </w:r>
    </w:p>
    <w:p w14:paraId="56E3E526" w14:textId="77777777" w:rsidR="000E7D4D" w:rsidRDefault="004D7A80">
      <w:pPr>
        <w:suppressAutoHyphens/>
        <w:spacing w:line="278" w:lineRule="auto"/>
        <w:ind w:firstLine="312"/>
        <w:jc w:val="both"/>
        <w:rPr>
          <w:szCs w:val="24"/>
        </w:rPr>
      </w:pPr>
      <w:r>
        <w:rPr>
          <w:color w:val="000000"/>
          <w:szCs w:val="24"/>
        </w:rPr>
        <w:t>35</w:t>
      </w:r>
      <w:r>
        <w:rPr>
          <w:color w:val="000000"/>
          <w:szCs w:val="24"/>
        </w:rPr>
        <w:t xml:space="preserve">. Apeliacinė komisija apeliaciją turi išnagrinėti per 2 mėnesius (neįskaitant liepos ir rugpjūčio mėnesių) nuo jos gavimo dienos ir nutarimą pateikti apeliacijos teikėjui bei </w:t>
      </w:r>
      <w:r>
        <w:rPr>
          <w:szCs w:val="24"/>
        </w:rPr>
        <w:t>raštu informuoti Komisiją apie priimtą sprendimą.</w:t>
      </w:r>
    </w:p>
    <w:p w14:paraId="7FDAC69B" w14:textId="77777777" w:rsidR="000E7D4D" w:rsidRDefault="004D7A80">
      <w:pPr>
        <w:suppressAutoHyphens/>
        <w:spacing w:line="278" w:lineRule="auto"/>
        <w:ind w:firstLine="312"/>
        <w:jc w:val="both"/>
        <w:rPr>
          <w:color w:val="000000"/>
          <w:szCs w:val="24"/>
        </w:rPr>
      </w:pPr>
      <w:r>
        <w:rPr>
          <w:color w:val="000000"/>
          <w:szCs w:val="24"/>
        </w:rPr>
        <w:t>36</w:t>
      </w:r>
      <w:r>
        <w:rPr>
          <w:color w:val="000000"/>
          <w:szCs w:val="24"/>
        </w:rPr>
        <w:t>. Apeliacinė komisija gali sudaryti specialistų grupes apeliacijoms nagrinėti ir (ar) psichologo praktinei veiklai vertinti pakartotinai.</w:t>
      </w:r>
    </w:p>
    <w:p w14:paraId="0702266B" w14:textId="77777777" w:rsidR="000E7D4D" w:rsidRDefault="004D7A80">
      <w:pPr>
        <w:suppressAutoHyphens/>
        <w:spacing w:line="278" w:lineRule="auto"/>
        <w:ind w:firstLine="312"/>
        <w:jc w:val="both"/>
        <w:rPr>
          <w:color w:val="000000"/>
          <w:szCs w:val="24"/>
        </w:rPr>
      </w:pPr>
      <w:r>
        <w:rPr>
          <w:color w:val="000000"/>
          <w:szCs w:val="24"/>
        </w:rPr>
        <w:t>37</w:t>
      </w:r>
      <w:r>
        <w:rPr>
          <w:color w:val="000000"/>
          <w:szCs w:val="24"/>
        </w:rPr>
        <w:t>. Apeliacinė komisija, išnagrinėjusi apeliaciją ir nustačiusi, kad Komisija, svarstydama Pretendento kvalifikacinės kategorijos suteikimą arba atitiktį turimai kvalifikacinei kategorijai, padarė procedūrinių pažeidimų, gali įpareigoti Komisiją pakartotinai svarstyti klausimus dėl psichologo kvalifikacinės kategorijos.</w:t>
      </w:r>
    </w:p>
    <w:p w14:paraId="78887EF4" w14:textId="77777777" w:rsidR="000E7D4D" w:rsidRDefault="004D7A80">
      <w:pPr>
        <w:suppressAutoHyphens/>
        <w:spacing w:line="278" w:lineRule="auto"/>
        <w:ind w:firstLine="312"/>
        <w:jc w:val="both"/>
        <w:rPr>
          <w:color w:val="000000"/>
          <w:szCs w:val="24"/>
        </w:rPr>
      </w:pPr>
      <w:r>
        <w:rPr>
          <w:color w:val="000000"/>
          <w:szCs w:val="24"/>
        </w:rPr>
        <w:t>38</w:t>
      </w:r>
      <w:r>
        <w:rPr>
          <w:color w:val="000000"/>
          <w:szCs w:val="24"/>
        </w:rPr>
        <w:t>. Tokiu atveju, kai psichologui suteikiama pretenduota kvalifikacinė kategorija arba patvirtinama jo praktinės veiklos atitiktis turimai kvalifikacinei kategorijai, darbo užmokesčio koeficientas pagal jam suteiktą kvalifikacinę kategoriją nustatomas nuo pirminio Komisijos posėdžio, kurio nutarimas buvo apskųstas apeliacinei komisijai, dienos pagal Nuostatų 26 punkto reikalavimus.</w:t>
      </w:r>
    </w:p>
    <w:p w14:paraId="277B5DAA" w14:textId="77777777" w:rsidR="000E7D4D" w:rsidRDefault="004D7A80">
      <w:pPr>
        <w:suppressAutoHyphens/>
        <w:spacing w:line="278" w:lineRule="auto"/>
        <w:ind w:firstLine="312"/>
        <w:jc w:val="both"/>
        <w:rPr>
          <w:color w:val="000000"/>
          <w:szCs w:val="24"/>
        </w:rPr>
      </w:pPr>
    </w:p>
    <w:p w14:paraId="42C5025F" w14:textId="5C4BF5E0" w:rsidR="000E7D4D" w:rsidRDefault="004D7A80">
      <w:pPr>
        <w:keepLines/>
        <w:suppressAutoHyphens/>
        <w:spacing w:line="278" w:lineRule="auto"/>
        <w:jc w:val="center"/>
        <w:rPr>
          <w:b/>
          <w:bCs/>
          <w:caps/>
          <w:color w:val="000000"/>
          <w:szCs w:val="24"/>
        </w:rPr>
      </w:pPr>
      <w:r>
        <w:rPr>
          <w:b/>
          <w:bCs/>
          <w:caps/>
          <w:color w:val="000000"/>
          <w:szCs w:val="24"/>
        </w:rPr>
        <w:t>VIII</w:t>
      </w:r>
      <w:r>
        <w:rPr>
          <w:b/>
          <w:bCs/>
          <w:caps/>
          <w:color w:val="000000"/>
          <w:szCs w:val="24"/>
        </w:rPr>
        <w:t xml:space="preserve"> SKYRIUS</w:t>
      </w:r>
    </w:p>
    <w:p w14:paraId="1AF8D885" w14:textId="77777777" w:rsidR="000E7D4D" w:rsidRDefault="004D7A80">
      <w:pPr>
        <w:keepLines/>
        <w:suppressAutoHyphens/>
        <w:spacing w:line="278" w:lineRule="auto"/>
        <w:jc w:val="center"/>
        <w:rPr>
          <w:b/>
          <w:bCs/>
          <w:caps/>
          <w:color w:val="000000"/>
          <w:szCs w:val="24"/>
        </w:rPr>
      </w:pPr>
      <w:r>
        <w:rPr>
          <w:b/>
          <w:bCs/>
          <w:caps/>
          <w:color w:val="000000"/>
          <w:szCs w:val="24"/>
        </w:rPr>
        <w:t>ATESTACIJOS FINANSAVIMAS</w:t>
      </w:r>
    </w:p>
    <w:p w14:paraId="57973045" w14:textId="77777777" w:rsidR="000E7D4D" w:rsidRDefault="000E7D4D">
      <w:pPr>
        <w:suppressAutoHyphens/>
        <w:spacing w:line="278" w:lineRule="auto"/>
        <w:ind w:firstLine="312"/>
        <w:jc w:val="both"/>
        <w:rPr>
          <w:color w:val="000000"/>
          <w:szCs w:val="24"/>
        </w:rPr>
      </w:pPr>
    </w:p>
    <w:p w14:paraId="5E23AB9E" w14:textId="77777777" w:rsidR="000E7D4D" w:rsidRDefault="004D7A80">
      <w:pPr>
        <w:suppressAutoHyphens/>
        <w:spacing w:line="278" w:lineRule="auto"/>
        <w:ind w:firstLine="312"/>
        <w:jc w:val="both"/>
        <w:rPr>
          <w:strike/>
          <w:color w:val="000000"/>
          <w:szCs w:val="24"/>
        </w:rPr>
      </w:pPr>
      <w:r>
        <w:rPr>
          <w:color w:val="000000"/>
          <w:szCs w:val="24"/>
        </w:rPr>
        <w:t>39</w:t>
      </w:r>
      <w:r>
        <w:rPr>
          <w:color w:val="000000"/>
          <w:szCs w:val="24"/>
        </w:rPr>
        <w:t>. Psichologo atestacijos išlaidas apmoka įstaiga, kurioje psichologas dirba.</w:t>
      </w:r>
    </w:p>
    <w:p w14:paraId="197BC376" w14:textId="6F504E8B" w:rsidR="000E7D4D" w:rsidRDefault="004D7A80">
      <w:pPr>
        <w:suppressAutoHyphens/>
        <w:spacing w:line="278" w:lineRule="auto"/>
        <w:ind w:firstLine="312"/>
        <w:jc w:val="both"/>
        <w:rPr>
          <w:color w:val="000000"/>
          <w:szCs w:val="24"/>
        </w:rPr>
      </w:pPr>
      <w:r>
        <w:rPr>
          <w:color w:val="000000"/>
          <w:szCs w:val="24"/>
        </w:rPr>
        <w:t>40</w:t>
      </w:r>
      <w:r>
        <w:rPr>
          <w:color w:val="000000"/>
          <w:szCs w:val="24"/>
        </w:rPr>
        <w:t>. Komisijos nariams, komisijos sekretoriui ir psichologų praktinės veiklos vertintojams bei apeliacinės komisijos nariams už darbą mokama iš bendrųjų Lietuvos Respublikos švietimo, mokslo ir sporto ministerijai skirtų asignavimų teisės aktų nustatyta tvarka.</w:t>
      </w:r>
    </w:p>
    <w:p w14:paraId="76485023" w14:textId="7B9910BC" w:rsidR="004D7A80" w:rsidRDefault="004D7A80" w:rsidP="004D7A80">
      <w:pPr>
        <w:suppressAutoHyphens/>
        <w:spacing w:line="278" w:lineRule="auto"/>
        <w:jc w:val="center"/>
        <w:rPr>
          <w:color w:val="000000"/>
          <w:szCs w:val="24"/>
        </w:rPr>
      </w:pPr>
      <w:r>
        <w:rPr>
          <w:color w:val="000000"/>
          <w:szCs w:val="24"/>
        </w:rPr>
        <w:t>____________</w:t>
      </w:r>
    </w:p>
    <w:p w14:paraId="272CC00C" w14:textId="2E4636D9" w:rsidR="004D7A80" w:rsidRDefault="004D7A80" w:rsidP="004D7A80">
      <w:pPr>
        <w:suppressAutoHyphens/>
        <w:spacing w:line="278" w:lineRule="auto"/>
        <w:jc w:val="center"/>
        <w:rPr>
          <w:color w:val="000000"/>
          <w:szCs w:val="24"/>
        </w:rPr>
        <w:sectPr w:rsidR="004D7A80" w:rsidSect="004D7A80">
          <w:pgSz w:w="11907" w:h="16840" w:code="9"/>
          <w:pgMar w:top="1138" w:right="562" w:bottom="1238" w:left="1699" w:header="288" w:footer="720" w:gutter="0"/>
          <w:pgNumType w:start="1"/>
          <w:cols w:space="720"/>
          <w:noEndnote/>
          <w:titlePg/>
          <w:docGrid w:linePitch="326"/>
        </w:sectPr>
      </w:pPr>
    </w:p>
    <w:p w14:paraId="5D059744" w14:textId="77777777" w:rsidR="004D7A80" w:rsidRPr="004D7A80" w:rsidRDefault="004D7A80" w:rsidP="004D7A80">
      <w:pPr>
        <w:ind w:left="10080"/>
        <w:rPr>
          <w:bCs/>
          <w:szCs w:val="24"/>
        </w:rPr>
      </w:pPr>
      <w:bookmarkStart w:id="1" w:name="_Toc87839457"/>
      <w:r w:rsidRPr="004D7A80">
        <w:rPr>
          <w:bCs/>
          <w:szCs w:val="24"/>
        </w:rPr>
        <w:lastRenderedPageBreak/>
        <w:t>Psichologų, teikiančių pagalbą</w:t>
      </w:r>
    </w:p>
    <w:p w14:paraId="3A88EDDC" w14:textId="77777777" w:rsidR="004D7A80" w:rsidRPr="004D7A80" w:rsidRDefault="004D7A80" w:rsidP="004D7A80">
      <w:pPr>
        <w:ind w:left="10080"/>
        <w:rPr>
          <w:bCs/>
          <w:szCs w:val="24"/>
        </w:rPr>
      </w:pPr>
      <w:r w:rsidRPr="004D7A80">
        <w:rPr>
          <w:bCs/>
          <w:szCs w:val="24"/>
        </w:rPr>
        <w:t>mokiniui, atestacijos nuostatų</w:t>
      </w:r>
    </w:p>
    <w:p w14:paraId="3219E8D0" w14:textId="71F2023A" w:rsidR="004D7A80" w:rsidRPr="004D7A80" w:rsidRDefault="004D7A80" w:rsidP="004D7A80">
      <w:pPr>
        <w:ind w:left="10080"/>
        <w:rPr>
          <w:bCs/>
          <w:szCs w:val="24"/>
        </w:rPr>
      </w:pPr>
      <w:r w:rsidRPr="004D7A80">
        <w:rPr>
          <w:bCs/>
          <w:szCs w:val="24"/>
        </w:rPr>
        <w:t>1</w:t>
      </w:r>
      <w:r w:rsidRPr="004D7A80">
        <w:rPr>
          <w:bCs/>
          <w:szCs w:val="24"/>
        </w:rPr>
        <w:t xml:space="preserve"> priedas</w:t>
      </w:r>
    </w:p>
    <w:p w14:paraId="27054FE0" w14:textId="77777777" w:rsidR="004D7A80" w:rsidRPr="004D7A80" w:rsidRDefault="004D7A80" w:rsidP="004D7A80">
      <w:pPr>
        <w:pStyle w:val="Pavadinimas"/>
      </w:pPr>
    </w:p>
    <w:p w14:paraId="11D615D3" w14:textId="252484BC" w:rsidR="004D7A80" w:rsidRPr="004D7A80" w:rsidRDefault="004D7A80" w:rsidP="004D7A80">
      <w:pPr>
        <w:pStyle w:val="Pavadinimas"/>
        <w:outlineLvl w:val="0"/>
      </w:pPr>
      <w:r w:rsidRPr="004D7A80">
        <w:t xml:space="preserve"> </w:t>
      </w:r>
      <w:r w:rsidRPr="004D7A80">
        <w:t xml:space="preserve">PSICHOLOGO, TEIKIANČIO PAGALBĄ MOKINIUI, PRAKTINĖS VEIKLOS VERTINIMO SRIČIŲ IR KRITERIJŲ </w:t>
      </w:r>
      <w:bookmarkEnd w:id="1"/>
      <w:r w:rsidRPr="004D7A80">
        <w:t>LENTELĖ</w:t>
      </w:r>
      <w:r w:rsidRPr="004D7A80">
        <w:t xml:space="preserve"> </w:t>
      </w:r>
    </w:p>
    <w:p w14:paraId="5D100423" w14:textId="77777777" w:rsidR="004D7A80" w:rsidRDefault="004D7A80" w:rsidP="004D7A80">
      <w:pPr>
        <w:jc w:val="both"/>
        <w:rPr>
          <w:szCs w:val="24"/>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617"/>
        <w:gridCol w:w="5401"/>
        <w:gridCol w:w="2880"/>
      </w:tblGrid>
      <w:tr w:rsidR="004D7A80" w:rsidRPr="004D7A80" w14:paraId="7932A5B0" w14:textId="77777777" w:rsidTr="004D7A80">
        <w:trPr>
          <w:cantSplit/>
          <w:trHeight w:val="20"/>
          <w:tblHeader/>
        </w:trPr>
        <w:tc>
          <w:tcPr>
            <w:tcW w:w="2791" w:type="dxa"/>
            <w:tcBorders>
              <w:top w:val="single" w:sz="4" w:space="0" w:color="auto"/>
              <w:left w:val="single" w:sz="4" w:space="0" w:color="auto"/>
              <w:bottom w:val="single" w:sz="4" w:space="0" w:color="auto"/>
              <w:right w:val="single" w:sz="4" w:space="0" w:color="auto"/>
            </w:tcBorders>
            <w:hideMark/>
          </w:tcPr>
          <w:p w14:paraId="4A7B8D4E" w14:textId="77777777" w:rsidR="004D7A80" w:rsidRPr="004D7A80" w:rsidRDefault="004D7A80">
            <w:pPr>
              <w:pStyle w:val="Porat"/>
              <w:tabs>
                <w:tab w:val="left" w:pos="1296"/>
              </w:tabs>
              <w:spacing w:before="20" w:after="20"/>
              <w:jc w:val="center"/>
              <w:rPr>
                <w:rFonts w:ascii="Times New Roman" w:hAnsi="Times New Roman"/>
                <w:color w:val="000000"/>
                <w:sz w:val="24"/>
                <w:szCs w:val="24"/>
                <w:lang w:val="lt-LT"/>
              </w:rPr>
            </w:pPr>
            <w:r w:rsidRPr="004D7A80">
              <w:rPr>
                <w:rFonts w:ascii="Times New Roman" w:hAnsi="Times New Roman"/>
                <w:bCs/>
                <w:color w:val="000000"/>
                <w:sz w:val="24"/>
                <w:szCs w:val="24"/>
                <w:lang w:val="lt-LT"/>
              </w:rPr>
              <w:t>Vertinimo sritis</w:t>
            </w:r>
          </w:p>
        </w:tc>
        <w:tc>
          <w:tcPr>
            <w:tcW w:w="3617" w:type="dxa"/>
            <w:tcBorders>
              <w:top w:val="single" w:sz="4" w:space="0" w:color="auto"/>
              <w:left w:val="single" w:sz="4" w:space="0" w:color="auto"/>
              <w:bottom w:val="single" w:sz="4" w:space="0" w:color="auto"/>
              <w:right w:val="single" w:sz="4" w:space="0" w:color="auto"/>
            </w:tcBorders>
            <w:hideMark/>
          </w:tcPr>
          <w:p w14:paraId="00E8B3F8" w14:textId="77777777" w:rsidR="004D7A80" w:rsidRPr="004D7A80" w:rsidRDefault="004D7A80">
            <w:pPr>
              <w:pStyle w:val="Porat"/>
              <w:tabs>
                <w:tab w:val="left" w:pos="1296"/>
              </w:tabs>
              <w:spacing w:before="20" w:after="20"/>
              <w:jc w:val="center"/>
              <w:rPr>
                <w:rFonts w:ascii="Times New Roman" w:hAnsi="Times New Roman"/>
                <w:color w:val="000000"/>
                <w:sz w:val="24"/>
                <w:szCs w:val="24"/>
                <w:lang w:val="lt-LT"/>
              </w:rPr>
            </w:pPr>
            <w:r w:rsidRPr="004D7A80">
              <w:rPr>
                <w:rFonts w:ascii="Times New Roman" w:hAnsi="Times New Roman"/>
                <w:bCs/>
                <w:color w:val="000000"/>
                <w:sz w:val="24"/>
                <w:szCs w:val="24"/>
                <w:lang w:val="lt-LT"/>
              </w:rPr>
              <w:t>Kriterijai</w:t>
            </w:r>
          </w:p>
        </w:tc>
        <w:tc>
          <w:tcPr>
            <w:tcW w:w="5400" w:type="dxa"/>
            <w:tcBorders>
              <w:top w:val="single" w:sz="4" w:space="0" w:color="auto"/>
              <w:left w:val="single" w:sz="4" w:space="0" w:color="auto"/>
              <w:bottom w:val="single" w:sz="4" w:space="0" w:color="auto"/>
              <w:right w:val="single" w:sz="4" w:space="0" w:color="auto"/>
            </w:tcBorders>
            <w:hideMark/>
          </w:tcPr>
          <w:p w14:paraId="7A4CE145" w14:textId="77777777" w:rsidR="004D7A80" w:rsidRPr="004D7A80" w:rsidRDefault="004D7A80">
            <w:pPr>
              <w:pStyle w:val="Porat"/>
              <w:tabs>
                <w:tab w:val="left" w:pos="1296"/>
              </w:tabs>
              <w:spacing w:before="20" w:after="20"/>
              <w:jc w:val="center"/>
              <w:rPr>
                <w:rFonts w:ascii="Times New Roman" w:hAnsi="Times New Roman"/>
                <w:bCs/>
                <w:color w:val="000000"/>
                <w:sz w:val="24"/>
                <w:szCs w:val="24"/>
                <w:lang w:val="lt-LT"/>
              </w:rPr>
            </w:pPr>
            <w:r w:rsidRPr="004D7A80">
              <w:rPr>
                <w:rFonts w:ascii="Times New Roman" w:hAnsi="Times New Roman"/>
                <w:bCs/>
                <w:color w:val="000000"/>
                <w:sz w:val="24"/>
                <w:szCs w:val="24"/>
                <w:lang w:val="lt-LT"/>
              </w:rPr>
              <w:t>Kriterijų iliustracijos</w:t>
            </w:r>
          </w:p>
        </w:tc>
        <w:tc>
          <w:tcPr>
            <w:tcW w:w="2880" w:type="dxa"/>
            <w:tcBorders>
              <w:top w:val="single" w:sz="4" w:space="0" w:color="auto"/>
              <w:left w:val="single" w:sz="4" w:space="0" w:color="auto"/>
              <w:bottom w:val="single" w:sz="4" w:space="0" w:color="auto"/>
              <w:right w:val="single" w:sz="4" w:space="0" w:color="auto"/>
            </w:tcBorders>
          </w:tcPr>
          <w:p w14:paraId="726B0C66" w14:textId="77777777" w:rsidR="004D7A80" w:rsidRPr="004D7A80" w:rsidRDefault="004D7A80">
            <w:pPr>
              <w:pStyle w:val="Porat"/>
              <w:tabs>
                <w:tab w:val="left" w:pos="1296"/>
              </w:tabs>
              <w:spacing w:before="20" w:after="20"/>
              <w:jc w:val="center"/>
              <w:rPr>
                <w:rFonts w:ascii="Times New Roman" w:hAnsi="Times New Roman"/>
                <w:bCs/>
                <w:color w:val="000000"/>
                <w:sz w:val="24"/>
                <w:szCs w:val="24"/>
                <w:lang w:val="lt-LT"/>
              </w:rPr>
            </w:pPr>
            <w:r w:rsidRPr="004D7A80">
              <w:rPr>
                <w:rFonts w:ascii="Times New Roman" w:hAnsi="Times New Roman"/>
                <w:bCs/>
                <w:sz w:val="24"/>
                <w:szCs w:val="24"/>
                <w:lang w:val="lt-LT"/>
              </w:rPr>
              <w:t>Papildomi kriterijai</w:t>
            </w:r>
          </w:p>
          <w:p w14:paraId="0FC7A5DC" w14:textId="77777777" w:rsidR="004D7A80" w:rsidRPr="004D7A80" w:rsidRDefault="004D7A80">
            <w:pPr>
              <w:pStyle w:val="Porat"/>
              <w:tabs>
                <w:tab w:val="left" w:pos="1296"/>
              </w:tabs>
              <w:spacing w:before="20" w:after="20"/>
              <w:jc w:val="center"/>
              <w:rPr>
                <w:rFonts w:ascii="Times New Roman" w:hAnsi="Times New Roman"/>
                <w:bCs/>
                <w:color w:val="000000"/>
                <w:sz w:val="24"/>
                <w:szCs w:val="24"/>
                <w:lang w:val="lt-LT"/>
              </w:rPr>
            </w:pPr>
          </w:p>
        </w:tc>
      </w:tr>
      <w:tr w:rsidR="004D7A80" w:rsidRPr="004D7A80" w14:paraId="24067819" w14:textId="77777777" w:rsidTr="004D7A80">
        <w:trPr>
          <w:cantSplit/>
          <w:trHeight w:val="20"/>
        </w:trPr>
        <w:tc>
          <w:tcPr>
            <w:tcW w:w="2791" w:type="dxa"/>
            <w:vMerge w:val="restart"/>
            <w:tcBorders>
              <w:top w:val="single" w:sz="4" w:space="0" w:color="auto"/>
              <w:left w:val="single" w:sz="4" w:space="0" w:color="auto"/>
              <w:bottom w:val="nil"/>
              <w:right w:val="single" w:sz="4" w:space="0" w:color="auto"/>
            </w:tcBorders>
            <w:hideMark/>
          </w:tcPr>
          <w:p w14:paraId="270B36B1" w14:textId="77777777" w:rsidR="004D7A80" w:rsidRPr="004D7A80" w:rsidRDefault="004D7A80">
            <w:pPr>
              <w:pStyle w:val="Porat"/>
              <w:tabs>
                <w:tab w:val="left" w:pos="1296"/>
              </w:tabs>
              <w:rPr>
                <w:rFonts w:ascii="Times New Roman" w:hAnsi="Times New Roman"/>
                <w:bCs/>
                <w:color w:val="000000"/>
                <w:sz w:val="24"/>
                <w:szCs w:val="24"/>
                <w:lang w:val="lt-LT"/>
              </w:rPr>
            </w:pPr>
            <w:r w:rsidRPr="004D7A80">
              <w:rPr>
                <w:rFonts w:ascii="Times New Roman" w:hAnsi="Times New Roman"/>
                <w:bCs/>
                <w:color w:val="000000"/>
                <w:sz w:val="24"/>
                <w:szCs w:val="24"/>
                <w:lang w:val="lt-LT"/>
              </w:rPr>
              <w:t>1. Psichologinės pagalbos tikslingumas, veiksmingumas.</w:t>
            </w:r>
          </w:p>
          <w:p w14:paraId="743DF166"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sz w:val="24"/>
                <w:szCs w:val="24"/>
                <w:lang w:val="lt-LT"/>
              </w:rPr>
              <w:t xml:space="preserve">Įvertina ir padeda spręsti vaiko asmenybės, </w:t>
            </w:r>
            <w:proofErr w:type="spellStart"/>
            <w:r w:rsidRPr="004D7A80">
              <w:rPr>
                <w:rFonts w:ascii="Times New Roman" w:hAnsi="Times New Roman"/>
                <w:sz w:val="24"/>
                <w:szCs w:val="24"/>
                <w:lang w:val="lt-LT"/>
              </w:rPr>
              <w:t>ugdymo(si</w:t>
            </w:r>
            <w:proofErr w:type="spellEnd"/>
            <w:r w:rsidRPr="004D7A80">
              <w:rPr>
                <w:rFonts w:ascii="Times New Roman" w:hAnsi="Times New Roman"/>
                <w:sz w:val="24"/>
                <w:szCs w:val="24"/>
                <w:lang w:val="lt-LT"/>
              </w:rPr>
              <w:t>) ir kitas psichologines problemas</w:t>
            </w:r>
          </w:p>
        </w:tc>
        <w:tc>
          <w:tcPr>
            <w:tcW w:w="3617" w:type="dxa"/>
            <w:tcBorders>
              <w:top w:val="single" w:sz="4" w:space="0" w:color="auto"/>
              <w:left w:val="single" w:sz="4" w:space="0" w:color="auto"/>
              <w:bottom w:val="single" w:sz="4" w:space="0" w:color="auto"/>
              <w:right w:val="single" w:sz="4" w:space="0" w:color="auto"/>
            </w:tcBorders>
            <w:hideMark/>
          </w:tcPr>
          <w:p w14:paraId="0762D2BD" w14:textId="77777777" w:rsidR="004D7A80" w:rsidRPr="004D7A80" w:rsidRDefault="004D7A80">
            <w:pPr>
              <w:pStyle w:val="Porat"/>
              <w:tabs>
                <w:tab w:val="left" w:pos="1296"/>
              </w:tabs>
              <w:rPr>
                <w:rFonts w:ascii="Times New Roman" w:hAnsi="Times New Roman"/>
                <w:color w:val="000000"/>
                <w:sz w:val="24"/>
                <w:szCs w:val="24"/>
                <w:u w:val="single"/>
                <w:lang w:val="lt-LT"/>
              </w:rPr>
            </w:pPr>
            <w:r w:rsidRPr="004D7A80">
              <w:rPr>
                <w:rFonts w:ascii="Times New Roman" w:hAnsi="Times New Roman"/>
                <w:sz w:val="24"/>
                <w:szCs w:val="24"/>
                <w:lang w:val="lt-LT"/>
              </w:rPr>
              <w:t xml:space="preserve">1.1. Geba įvertinti vaiko raidos ypatumus, galias ir sunkumus, psichologines, asmenybės ir ugdymosi problemas, specialiuosius ugdymosi poreikius, vaiko brandumą mokyklai </w:t>
            </w:r>
          </w:p>
        </w:tc>
        <w:tc>
          <w:tcPr>
            <w:tcW w:w="5400" w:type="dxa"/>
            <w:tcBorders>
              <w:top w:val="single" w:sz="4" w:space="0" w:color="auto"/>
              <w:left w:val="single" w:sz="4" w:space="0" w:color="auto"/>
              <w:bottom w:val="single" w:sz="4" w:space="0" w:color="auto"/>
              <w:right w:val="single" w:sz="4" w:space="0" w:color="auto"/>
            </w:tcBorders>
            <w:hideMark/>
          </w:tcPr>
          <w:p w14:paraId="753B59B9"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Moka atlikti psichologinį vaiko įvertinimą, naudodamas psichologinio įvertinimo metodikas.</w:t>
            </w:r>
          </w:p>
          <w:p w14:paraId="00EE0FD6"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color w:val="000000"/>
                <w:sz w:val="24"/>
                <w:szCs w:val="24"/>
                <w:lang w:val="lt-LT"/>
              </w:rPr>
              <w:t xml:space="preserve">Sugeba apibendrinti vaiko psichologinio tyrimo medžiagą. </w:t>
            </w:r>
          </w:p>
          <w:p w14:paraId="47E2415C"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Sugeba rašyti tyrimo išvadas ir rekomendacijas.</w:t>
            </w:r>
          </w:p>
          <w:p w14:paraId="4DF23E3D"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Geba savarankiškai pasirinkti psichologinio įvertinimo metodikas pagal kliento problemos pobūdį.</w:t>
            </w:r>
          </w:p>
          <w:p w14:paraId="614A8AF7"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Geba atlikti sudėtingų atvejų psichologinį įvertinimą ir teikti rekomendacijas.</w:t>
            </w:r>
          </w:p>
          <w:p w14:paraId="03C219A6"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 xml:space="preserve">Geba </w:t>
            </w:r>
            <w:proofErr w:type="spellStart"/>
            <w:r w:rsidRPr="004D7A80">
              <w:rPr>
                <w:rFonts w:ascii="Times New Roman" w:hAnsi="Times New Roman"/>
                <w:color w:val="000000"/>
                <w:sz w:val="24"/>
                <w:szCs w:val="24"/>
                <w:lang w:val="lt-LT"/>
              </w:rPr>
              <w:t>ekspertuoti</w:t>
            </w:r>
            <w:proofErr w:type="spellEnd"/>
            <w:r w:rsidRPr="004D7A80">
              <w:rPr>
                <w:rFonts w:ascii="Times New Roman" w:hAnsi="Times New Roman"/>
                <w:color w:val="000000"/>
                <w:sz w:val="24"/>
                <w:szCs w:val="24"/>
                <w:lang w:val="lt-LT"/>
              </w:rPr>
              <w:t xml:space="preserve"> vaikų negalių, sutrikimų, problemų įvertinimą, mokyti psichologus. </w:t>
            </w:r>
          </w:p>
        </w:tc>
        <w:tc>
          <w:tcPr>
            <w:tcW w:w="2880" w:type="dxa"/>
            <w:vMerge w:val="restart"/>
            <w:tcBorders>
              <w:top w:val="single" w:sz="4" w:space="0" w:color="auto"/>
              <w:left w:val="single" w:sz="4" w:space="0" w:color="auto"/>
              <w:bottom w:val="nil"/>
              <w:right w:val="single" w:sz="4" w:space="0" w:color="auto"/>
            </w:tcBorders>
          </w:tcPr>
          <w:p w14:paraId="485EA8B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Dalyvauja rengiant psichologinio vaiko vertinimo metodikas, jas standartizuojant ir adaptuojant.</w:t>
            </w:r>
          </w:p>
          <w:p w14:paraId="727AF274" w14:textId="77777777" w:rsidR="004D7A80" w:rsidRPr="004D7A80" w:rsidRDefault="004D7A80">
            <w:pPr>
              <w:pStyle w:val="Porat"/>
              <w:tabs>
                <w:tab w:val="left" w:pos="1296"/>
              </w:tabs>
              <w:rPr>
                <w:rFonts w:ascii="Times New Roman" w:hAnsi="Times New Roman"/>
                <w:bCs/>
                <w:color w:val="000000"/>
                <w:sz w:val="24"/>
                <w:szCs w:val="24"/>
                <w:lang w:val="lt-LT"/>
              </w:rPr>
            </w:pPr>
          </w:p>
          <w:p w14:paraId="71B45003"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bCs/>
                <w:color w:val="000000"/>
                <w:sz w:val="24"/>
                <w:szCs w:val="24"/>
                <w:lang w:val="lt-LT"/>
              </w:rPr>
              <w:t>Dalyvauja įvairiose dalykinėse komisijose, darbo grupėse.</w:t>
            </w:r>
          </w:p>
          <w:p w14:paraId="2D6E774E" w14:textId="77777777" w:rsidR="004D7A80" w:rsidRPr="004D7A80" w:rsidRDefault="004D7A80">
            <w:pPr>
              <w:pStyle w:val="Porat"/>
              <w:tabs>
                <w:tab w:val="left" w:pos="1296"/>
              </w:tabs>
              <w:rPr>
                <w:rFonts w:ascii="Times New Roman" w:hAnsi="Times New Roman"/>
                <w:sz w:val="24"/>
                <w:szCs w:val="24"/>
                <w:lang w:val="lt-LT"/>
              </w:rPr>
            </w:pPr>
          </w:p>
          <w:p w14:paraId="01E3BAB0"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Dalyvauja švietimo būklės tyrimus vykdančių  grupių darbe.</w:t>
            </w:r>
          </w:p>
          <w:p w14:paraId="187DB321" w14:textId="77777777" w:rsidR="004D7A80" w:rsidRPr="004D7A80" w:rsidRDefault="004D7A80">
            <w:pPr>
              <w:rPr>
                <w:szCs w:val="24"/>
              </w:rPr>
            </w:pPr>
          </w:p>
          <w:p w14:paraId="294DAD84" w14:textId="77777777" w:rsidR="004D7A80" w:rsidRPr="004D7A80" w:rsidRDefault="004D7A80">
            <w:pPr>
              <w:overflowPunct w:val="0"/>
              <w:autoSpaceDE w:val="0"/>
              <w:autoSpaceDN w:val="0"/>
              <w:adjustRightInd w:val="0"/>
              <w:rPr>
                <w:szCs w:val="24"/>
              </w:rPr>
            </w:pPr>
            <w:r w:rsidRPr="004D7A80">
              <w:rPr>
                <w:szCs w:val="24"/>
              </w:rPr>
              <w:t xml:space="preserve">Kita. </w:t>
            </w:r>
          </w:p>
        </w:tc>
      </w:tr>
      <w:tr w:rsidR="004D7A80" w:rsidRPr="004D7A80" w14:paraId="3C571E50" w14:textId="77777777" w:rsidTr="004D7A80">
        <w:trPr>
          <w:cantSplit/>
          <w:trHeight w:val="20"/>
        </w:trPr>
        <w:tc>
          <w:tcPr>
            <w:tcW w:w="2791" w:type="dxa"/>
            <w:vMerge/>
            <w:tcBorders>
              <w:top w:val="single" w:sz="4" w:space="0" w:color="auto"/>
              <w:left w:val="single" w:sz="4" w:space="0" w:color="auto"/>
              <w:bottom w:val="nil"/>
              <w:right w:val="single" w:sz="4" w:space="0" w:color="auto"/>
            </w:tcBorders>
            <w:vAlign w:val="center"/>
            <w:hideMark/>
          </w:tcPr>
          <w:p w14:paraId="273A1413" w14:textId="77777777" w:rsidR="004D7A80" w:rsidRPr="004D7A80" w:rsidRDefault="004D7A80">
            <w:pPr>
              <w:rPr>
                <w:color w:val="000000"/>
                <w:szCs w:val="24"/>
              </w:rPr>
            </w:pPr>
          </w:p>
        </w:tc>
        <w:tc>
          <w:tcPr>
            <w:tcW w:w="3617" w:type="dxa"/>
            <w:tcBorders>
              <w:top w:val="single" w:sz="4" w:space="0" w:color="auto"/>
              <w:left w:val="single" w:sz="4" w:space="0" w:color="auto"/>
              <w:bottom w:val="single" w:sz="4" w:space="0" w:color="auto"/>
              <w:right w:val="single" w:sz="4" w:space="0" w:color="auto"/>
            </w:tcBorders>
            <w:hideMark/>
          </w:tcPr>
          <w:p w14:paraId="7A20F132"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1.2. Geba kvalifikuotai, profesionaliai konsultuoti psichologinių, asmenybės ir ugdymosi problemų turinčius vaikus, jų tėvus (globėjus, rūpintojus) ir mokytojus</w:t>
            </w:r>
          </w:p>
        </w:tc>
        <w:tc>
          <w:tcPr>
            <w:tcW w:w="5400" w:type="dxa"/>
            <w:tcBorders>
              <w:top w:val="single" w:sz="4" w:space="0" w:color="auto"/>
              <w:left w:val="single" w:sz="4" w:space="0" w:color="auto"/>
              <w:bottom w:val="single" w:sz="4" w:space="0" w:color="auto"/>
              <w:right w:val="single" w:sz="4" w:space="0" w:color="auto"/>
            </w:tcBorders>
            <w:hideMark/>
          </w:tcPr>
          <w:p w14:paraId="5CD1F244" w14:textId="77777777" w:rsidR="004D7A80" w:rsidRPr="004D7A80" w:rsidRDefault="004D7A80">
            <w:pPr>
              <w:rPr>
                <w:color w:val="000000"/>
                <w:szCs w:val="24"/>
              </w:rPr>
            </w:pPr>
            <w:r w:rsidRPr="004D7A80">
              <w:rPr>
                <w:color w:val="000000"/>
                <w:szCs w:val="24"/>
              </w:rPr>
              <w:t>Geba konsultuoti mokinius jiems renkantis mokymosi profilį, profesiją.</w:t>
            </w:r>
          </w:p>
          <w:p w14:paraId="7D47F224" w14:textId="77777777" w:rsidR="004D7A80" w:rsidRPr="004D7A80" w:rsidRDefault="004D7A80">
            <w:pPr>
              <w:rPr>
                <w:color w:val="000000"/>
                <w:szCs w:val="24"/>
              </w:rPr>
            </w:pPr>
            <w:r w:rsidRPr="004D7A80">
              <w:rPr>
                <w:color w:val="000000"/>
                <w:szCs w:val="24"/>
              </w:rPr>
              <w:t>Surenka</w:t>
            </w:r>
            <w:r w:rsidRPr="004D7A80">
              <w:rPr>
                <w:szCs w:val="24"/>
              </w:rPr>
              <w:t xml:space="preserve"> informaciją, reikalingą konsultuojamų mokinių psichologinėms problemoms spręsti.</w:t>
            </w:r>
          </w:p>
          <w:p w14:paraId="4C214E4E" w14:textId="77777777" w:rsidR="004D7A80" w:rsidRPr="004D7A80" w:rsidRDefault="004D7A80">
            <w:pPr>
              <w:rPr>
                <w:color w:val="000000"/>
                <w:szCs w:val="24"/>
              </w:rPr>
            </w:pPr>
            <w:r w:rsidRPr="004D7A80">
              <w:rPr>
                <w:color w:val="000000"/>
                <w:szCs w:val="24"/>
              </w:rPr>
              <w:t>Konsultuoja vaikus, turinčius įvairaus sudėtingumo  emocinių, elgesio, asmenybės problemų.</w:t>
            </w:r>
          </w:p>
          <w:p w14:paraId="34C5F083" w14:textId="77777777" w:rsidR="004D7A80" w:rsidRPr="004D7A80" w:rsidRDefault="004D7A80">
            <w:pPr>
              <w:pStyle w:val="Pagrindinistekstas3"/>
              <w:rPr>
                <w:lang w:val="en-GB"/>
              </w:rPr>
            </w:pPr>
            <w:proofErr w:type="spellStart"/>
            <w:r w:rsidRPr="004D7A80">
              <w:rPr>
                <w:lang w:val="en-GB"/>
              </w:rPr>
              <w:t>Moka</w:t>
            </w:r>
            <w:proofErr w:type="spellEnd"/>
            <w:r w:rsidRPr="004D7A80">
              <w:rPr>
                <w:lang w:val="en-GB"/>
              </w:rPr>
              <w:t xml:space="preserve"> </w:t>
            </w:r>
            <w:proofErr w:type="spellStart"/>
            <w:r w:rsidRPr="004D7A80">
              <w:rPr>
                <w:lang w:val="en-GB"/>
              </w:rPr>
              <w:t>aprašyti</w:t>
            </w:r>
            <w:proofErr w:type="spellEnd"/>
            <w:r w:rsidRPr="004D7A80">
              <w:rPr>
                <w:lang w:val="en-GB"/>
              </w:rPr>
              <w:t xml:space="preserve"> </w:t>
            </w:r>
            <w:proofErr w:type="spellStart"/>
            <w:r w:rsidRPr="004D7A80">
              <w:rPr>
                <w:lang w:val="en-GB"/>
              </w:rPr>
              <w:t>konsultavimo</w:t>
            </w:r>
            <w:proofErr w:type="spellEnd"/>
            <w:r w:rsidRPr="004D7A80">
              <w:rPr>
                <w:lang w:val="en-GB"/>
              </w:rPr>
              <w:t xml:space="preserve"> </w:t>
            </w:r>
            <w:proofErr w:type="spellStart"/>
            <w:r w:rsidRPr="004D7A80">
              <w:rPr>
                <w:lang w:val="en-GB"/>
              </w:rPr>
              <w:t>eigą</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pateikti</w:t>
            </w:r>
            <w:proofErr w:type="spellEnd"/>
            <w:r w:rsidRPr="004D7A80">
              <w:rPr>
                <w:lang w:val="en-GB"/>
              </w:rPr>
              <w:t xml:space="preserve"> </w:t>
            </w:r>
            <w:proofErr w:type="spellStart"/>
            <w:r w:rsidRPr="004D7A80">
              <w:rPr>
                <w:lang w:val="en-GB"/>
              </w:rPr>
              <w:t>atvejų</w:t>
            </w:r>
            <w:proofErr w:type="spellEnd"/>
            <w:r w:rsidRPr="004D7A80">
              <w:rPr>
                <w:lang w:val="en-GB"/>
              </w:rPr>
              <w:t xml:space="preserve"> </w:t>
            </w:r>
            <w:proofErr w:type="spellStart"/>
            <w:r w:rsidRPr="004D7A80">
              <w:rPr>
                <w:lang w:val="en-GB"/>
              </w:rPr>
              <w:t>analizę</w:t>
            </w:r>
            <w:proofErr w:type="spellEnd"/>
            <w:r w:rsidRPr="004D7A80">
              <w:rPr>
                <w:lang w:val="en-GB"/>
              </w:rPr>
              <w:t>.</w:t>
            </w:r>
          </w:p>
          <w:p w14:paraId="28A893D4" w14:textId="77777777" w:rsidR="004D7A80" w:rsidRPr="004D7A80" w:rsidRDefault="004D7A80">
            <w:pPr>
              <w:rPr>
                <w:color w:val="000000"/>
                <w:szCs w:val="24"/>
              </w:rPr>
            </w:pPr>
            <w:r w:rsidRPr="004D7A80">
              <w:rPr>
                <w:color w:val="000000"/>
                <w:szCs w:val="24"/>
              </w:rPr>
              <w:t xml:space="preserve">Moka tinkama forma pateikti informaciją vaikams, tėvams, mokytojams. </w:t>
            </w:r>
          </w:p>
          <w:p w14:paraId="663BF55E" w14:textId="77777777" w:rsidR="004D7A80" w:rsidRPr="004D7A80" w:rsidRDefault="004D7A80">
            <w:pPr>
              <w:rPr>
                <w:color w:val="000000"/>
                <w:szCs w:val="24"/>
              </w:rPr>
            </w:pPr>
            <w:r w:rsidRPr="004D7A80">
              <w:rPr>
                <w:color w:val="000000"/>
                <w:szCs w:val="24"/>
              </w:rPr>
              <w:t>Geba savarankiškai vykdyti krizių intervenciją.</w:t>
            </w:r>
          </w:p>
          <w:p w14:paraId="254110AF" w14:textId="77777777" w:rsidR="004D7A80" w:rsidRPr="004D7A80" w:rsidRDefault="004D7A80">
            <w:pPr>
              <w:rPr>
                <w:color w:val="000000"/>
                <w:szCs w:val="24"/>
              </w:rPr>
            </w:pPr>
            <w:r w:rsidRPr="004D7A80">
              <w:rPr>
                <w:color w:val="000000"/>
                <w:szCs w:val="24"/>
              </w:rPr>
              <w:t>Geba vesti socialinių įgūdžių ugdymo grupes.</w:t>
            </w:r>
          </w:p>
          <w:p w14:paraId="4C29D4E0" w14:textId="77777777" w:rsidR="004D7A80" w:rsidRPr="004D7A80" w:rsidRDefault="004D7A80">
            <w:pPr>
              <w:overflowPunct w:val="0"/>
              <w:autoSpaceDE w:val="0"/>
              <w:autoSpaceDN w:val="0"/>
              <w:adjustRightInd w:val="0"/>
              <w:rPr>
                <w:color w:val="000000"/>
                <w:szCs w:val="24"/>
              </w:rPr>
            </w:pPr>
            <w:r w:rsidRPr="004D7A80">
              <w:rPr>
                <w:color w:val="000000"/>
                <w:szCs w:val="24"/>
              </w:rPr>
              <w:t>Geba vadovauti konsultavimui, moko psichologus konsultavimo strategijų ir metodų.</w:t>
            </w:r>
          </w:p>
        </w:tc>
        <w:tc>
          <w:tcPr>
            <w:tcW w:w="2880" w:type="dxa"/>
            <w:vMerge/>
            <w:tcBorders>
              <w:top w:val="single" w:sz="4" w:space="0" w:color="auto"/>
              <w:left w:val="single" w:sz="4" w:space="0" w:color="auto"/>
              <w:bottom w:val="nil"/>
              <w:right w:val="single" w:sz="4" w:space="0" w:color="auto"/>
            </w:tcBorders>
            <w:vAlign w:val="center"/>
            <w:hideMark/>
          </w:tcPr>
          <w:p w14:paraId="7BD88444" w14:textId="77777777" w:rsidR="004D7A80" w:rsidRPr="004D7A80" w:rsidRDefault="004D7A80">
            <w:pPr>
              <w:rPr>
                <w:szCs w:val="24"/>
              </w:rPr>
            </w:pPr>
          </w:p>
        </w:tc>
      </w:tr>
      <w:tr w:rsidR="004D7A80" w:rsidRPr="004D7A80" w14:paraId="7B2B29BE" w14:textId="77777777" w:rsidTr="004D7A80">
        <w:trPr>
          <w:cantSplit/>
          <w:trHeight w:val="20"/>
        </w:trPr>
        <w:tc>
          <w:tcPr>
            <w:tcW w:w="2791" w:type="dxa"/>
            <w:vMerge w:val="restart"/>
            <w:tcBorders>
              <w:top w:val="nil"/>
              <w:left w:val="single" w:sz="4" w:space="0" w:color="auto"/>
              <w:bottom w:val="single" w:sz="4" w:space="0" w:color="auto"/>
              <w:right w:val="single" w:sz="4" w:space="0" w:color="auto"/>
            </w:tcBorders>
          </w:tcPr>
          <w:p w14:paraId="7532B568"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35664886"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1.3. Geba vykdyti prevencinę veiklą</w:t>
            </w:r>
          </w:p>
        </w:tc>
        <w:tc>
          <w:tcPr>
            <w:tcW w:w="5400" w:type="dxa"/>
            <w:tcBorders>
              <w:top w:val="single" w:sz="4" w:space="0" w:color="auto"/>
              <w:left w:val="single" w:sz="4" w:space="0" w:color="auto"/>
              <w:bottom w:val="single" w:sz="4" w:space="0" w:color="auto"/>
              <w:right w:val="single" w:sz="4" w:space="0" w:color="auto"/>
            </w:tcBorders>
            <w:hideMark/>
          </w:tcPr>
          <w:p w14:paraId="2FF90C2E"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Vykdo prevenciją ir intervenciją, dirba su rizikos grupės vaikais.</w:t>
            </w:r>
          </w:p>
          <w:p w14:paraId="00550FD7"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Inicijuoja, rengia ir įgyvendina prevencijos  programas, padedančias veiksmingiau ugdyti problemų turinčius mokinius (vaikus), išvengti psichologinių, asmenybės ir ugdymosi problemų ar jas spręsti.</w:t>
            </w:r>
          </w:p>
          <w:p w14:paraId="5A4D5763"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Dėl prevencinių programų sudarymo ir vykdymo konsultuoja kitus specialistus.</w:t>
            </w:r>
          </w:p>
        </w:tc>
        <w:tc>
          <w:tcPr>
            <w:tcW w:w="2880" w:type="dxa"/>
            <w:vMerge w:val="restart"/>
            <w:tcBorders>
              <w:top w:val="nil"/>
              <w:left w:val="single" w:sz="4" w:space="0" w:color="auto"/>
              <w:bottom w:val="single" w:sz="4" w:space="0" w:color="auto"/>
              <w:right w:val="single" w:sz="4" w:space="0" w:color="auto"/>
            </w:tcBorders>
          </w:tcPr>
          <w:p w14:paraId="641E5837" w14:textId="77777777" w:rsidR="004D7A80" w:rsidRPr="004D7A80" w:rsidRDefault="004D7A80">
            <w:pPr>
              <w:pStyle w:val="Porat"/>
              <w:rPr>
                <w:rFonts w:ascii="Times New Roman" w:hAnsi="Times New Roman"/>
                <w:color w:val="000000"/>
                <w:sz w:val="24"/>
                <w:szCs w:val="24"/>
                <w:lang w:val="lt-LT"/>
              </w:rPr>
            </w:pPr>
          </w:p>
        </w:tc>
      </w:tr>
      <w:tr w:rsidR="004D7A80" w:rsidRPr="004D7A80" w14:paraId="1668849A" w14:textId="77777777" w:rsidTr="004D7A80">
        <w:trPr>
          <w:cantSplit/>
          <w:trHeight w:val="20"/>
        </w:trPr>
        <w:tc>
          <w:tcPr>
            <w:tcW w:w="2791" w:type="dxa"/>
            <w:vMerge/>
            <w:tcBorders>
              <w:top w:val="nil"/>
              <w:left w:val="single" w:sz="4" w:space="0" w:color="auto"/>
              <w:bottom w:val="single" w:sz="4" w:space="0" w:color="auto"/>
              <w:right w:val="single" w:sz="4" w:space="0" w:color="auto"/>
            </w:tcBorders>
            <w:vAlign w:val="center"/>
            <w:hideMark/>
          </w:tcPr>
          <w:p w14:paraId="41ED5037" w14:textId="77777777" w:rsidR="004D7A80" w:rsidRPr="004D7A80" w:rsidRDefault="004D7A80">
            <w:pPr>
              <w:rPr>
                <w:color w:val="000000"/>
                <w:szCs w:val="24"/>
              </w:rPr>
            </w:pPr>
          </w:p>
        </w:tc>
        <w:tc>
          <w:tcPr>
            <w:tcW w:w="3617" w:type="dxa"/>
            <w:tcBorders>
              <w:top w:val="single" w:sz="4" w:space="0" w:color="auto"/>
              <w:left w:val="single" w:sz="4" w:space="0" w:color="auto"/>
              <w:bottom w:val="single" w:sz="4" w:space="0" w:color="auto"/>
              <w:right w:val="single" w:sz="4" w:space="0" w:color="auto"/>
            </w:tcBorders>
            <w:hideMark/>
          </w:tcPr>
          <w:p w14:paraId="482B20ED"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1.4. Geba vykdyti psichologinį švietimą</w:t>
            </w:r>
          </w:p>
        </w:tc>
        <w:tc>
          <w:tcPr>
            <w:tcW w:w="5400" w:type="dxa"/>
            <w:tcBorders>
              <w:top w:val="single" w:sz="4" w:space="0" w:color="auto"/>
              <w:left w:val="single" w:sz="4" w:space="0" w:color="auto"/>
              <w:bottom w:val="single" w:sz="4" w:space="0" w:color="auto"/>
              <w:right w:val="single" w:sz="4" w:space="0" w:color="auto"/>
            </w:tcBorders>
            <w:hideMark/>
          </w:tcPr>
          <w:p w14:paraId="399B00DC"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Skaito paskaitas mokiniams, veda neformaliojo vaikų švietimo (psichologijos) veiklas.</w:t>
            </w:r>
          </w:p>
          <w:p w14:paraId="0A7CCCD2"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Teikia informaciją tėvams įvairiais vaikų psichologijos klausimais.</w:t>
            </w:r>
          </w:p>
          <w:p w14:paraId="70CA400B"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Rašo straipsnius aktualiais psichologijos klausimais.</w:t>
            </w:r>
          </w:p>
          <w:p w14:paraId="1A07E933"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Organizuoja ir veda seminarus ugdymo specialistams.</w:t>
            </w:r>
          </w:p>
          <w:p w14:paraId="3C89FF1A"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 xml:space="preserve">Skaito pranešimus miesto, apskrities, šalies mokslinėse, praktinėse konferencijose.  </w:t>
            </w:r>
          </w:p>
        </w:tc>
        <w:tc>
          <w:tcPr>
            <w:tcW w:w="2880" w:type="dxa"/>
            <w:vMerge/>
            <w:tcBorders>
              <w:top w:val="nil"/>
              <w:left w:val="single" w:sz="4" w:space="0" w:color="auto"/>
              <w:bottom w:val="single" w:sz="4" w:space="0" w:color="auto"/>
              <w:right w:val="single" w:sz="4" w:space="0" w:color="auto"/>
            </w:tcBorders>
            <w:vAlign w:val="center"/>
            <w:hideMark/>
          </w:tcPr>
          <w:p w14:paraId="150C5D6B" w14:textId="77777777" w:rsidR="004D7A80" w:rsidRPr="004D7A80" w:rsidRDefault="004D7A80">
            <w:pPr>
              <w:rPr>
                <w:color w:val="000000"/>
                <w:szCs w:val="24"/>
              </w:rPr>
            </w:pPr>
          </w:p>
        </w:tc>
      </w:tr>
      <w:tr w:rsidR="004D7A80" w:rsidRPr="004D7A80" w14:paraId="07EEDD27" w14:textId="77777777" w:rsidTr="004D7A80">
        <w:trPr>
          <w:cantSplit/>
          <w:trHeight w:val="20"/>
        </w:trPr>
        <w:tc>
          <w:tcPr>
            <w:tcW w:w="2791" w:type="dxa"/>
            <w:tcBorders>
              <w:top w:val="single" w:sz="4" w:space="0" w:color="auto"/>
              <w:left w:val="single" w:sz="4" w:space="0" w:color="auto"/>
              <w:bottom w:val="nil"/>
              <w:right w:val="single" w:sz="4" w:space="0" w:color="auto"/>
            </w:tcBorders>
          </w:tcPr>
          <w:p w14:paraId="42B3BA4C"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03FED1DA"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1.5. Geba teikti metodinę pagalbą</w:t>
            </w:r>
          </w:p>
        </w:tc>
        <w:tc>
          <w:tcPr>
            <w:tcW w:w="5400" w:type="dxa"/>
            <w:tcBorders>
              <w:top w:val="single" w:sz="4" w:space="0" w:color="auto"/>
              <w:left w:val="single" w:sz="4" w:space="0" w:color="auto"/>
              <w:bottom w:val="single" w:sz="4" w:space="0" w:color="auto"/>
              <w:right w:val="single" w:sz="4" w:space="0" w:color="auto"/>
            </w:tcBorders>
            <w:hideMark/>
          </w:tcPr>
          <w:p w14:paraId="61C53C4F"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Rengia metodines rekomendacijas vaiko raidos psichologijos, pedagoginės ir socialinės psichologijos, psichologinių problemų prevencijos ir pagalbos teikimo  klausimais.</w:t>
            </w:r>
          </w:p>
          <w:p w14:paraId="66A791AA"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Skaito pranešimus psichologijos klausimais apskrities / miesto / rajono psichologams.</w:t>
            </w:r>
          </w:p>
          <w:p w14:paraId="458C2756"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Yra parengęs metodinių priemonių, išleidęs leidinių.</w:t>
            </w:r>
          </w:p>
          <w:p w14:paraId="2CCDDC6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Vadovauja studentų praktikai.</w:t>
            </w:r>
          </w:p>
          <w:p w14:paraId="708CD379"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Teikia metodinę pagalbą mažesnę patirtį turintiems psichologams. </w:t>
            </w:r>
          </w:p>
          <w:p w14:paraId="6599BF6B"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sz w:val="24"/>
                <w:szCs w:val="24"/>
                <w:lang w:val="lt-LT"/>
              </w:rPr>
              <w:t>Kuruoja įstaigose dirbančius psichologų asistentus.</w:t>
            </w:r>
          </w:p>
        </w:tc>
        <w:tc>
          <w:tcPr>
            <w:tcW w:w="2880" w:type="dxa"/>
            <w:vMerge w:val="restart"/>
            <w:tcBorders>
              <w:top w:val="single" w:sz="4" w:space="0" w:color="auto"/>
              <w:left w:val="single" w:sz="4" w:space="0" w:color="auto"/>
              <w:bottom w:val="single" w:sz="4" w:space="0" w:color="auto"/>
              <w:right w:val="single" w:sz="4" w:space="0" w:color="auto"/>
            </w:tcBorders>
          </w:tcPr>
          <w:p w14:paraId="56514C74" w14:textId="77777777" w:rsidR="004D7A80" w:rsidRPr="004D7A80" w:rsidRDefault="004D7A80">
            <w:pPr>
              <w:pStyle w:val="Porat"/>
              <w:rPr>
                <w:rFonts w:ascii="Times New Roman" w:hAnsi="Times New Roman"/>
                <w:color w:val="000000"/>
                <w:sz w:val="24"/>
                <w:szCs w:val="24"/>
                <w:lang w:val="lt-LT"/>
              </w:rPr>
            </w:pPr>
          </w:p>
        </w:tc>
      </w:tr>
      <w:tr w:rsidR="004D7A80" w:rsidRPr="004D7A80" w14:paraId="274044EC" w14:textId="77777777" w:rsidTr="004D7A80">
        <w:trPr>
          <w:cantSplit/>
          <w:trHeight w:val="20"/>
        </w:trPr>
        <w:tc>
          <w:tcPr>
            <w:tcW w:w="2791" w:type="dxa"/>
            <w:tcBorders>
              <w:top w:val="single" w:sz="4" w:space="0" w:color="auto"/>
              <w:left w:val="single" w:sz="4" w:space="0" w:color="auto"/>
              <w:bottom w:val="nil"/>
              <w:right w:val="single" w:sz="4" w:space="0" w:color="auto"/>
            </w:tcBorders>
          </w:tcPr>
          <w:p w14:paraId="71A6E0EE"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2A0FFA68"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1.6. Geba valdyti psichologines krizes</w:t>
            </w:r>
          </w:p>
        </w:tc>
        <w:tc>
          <w:tcPr>
            <w:tcW w:w="5400" w:type="dxa"/>
            <w:tcBorders>
              <w:top w:val="single" w:sz="4" w:space="0" w:color="auto"/>
              <w:left w:val="single" w:sz="4" w:space="0" w:color="auto"/>
              <w:bottom w:val="single" w:sz="4" w:space="0" w:color="auto"/>
              <w:right w:val="single" w:sz="4" w:space="0" w:color="auto"/>
            </w:tcBorders>
            <w:hideMark/>
          </w:tcPr>
          <w:p w14:paraId="4206297E"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Yra teikęs pagalbą psichologinei krizei švietimo įstaigoje suvaldyti.</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172AC15" w14:textId="77777777" w:rsidR="004D7A80" w:rsidRPr="004D7A80" w:rsidRDefault="004D7A80">
            <w:pPr>
              <w:rPr>
                <w:color w:val="000000"/>
                <w:szCs w:val="24"/>
              </w:rPr>
            </w:pPr>
          </w:p>
        </w:tc>
      </w:tr>
      <w:tr w:rsidR="004D7A80" w:rsidRPr="004D7A80" w14:paraId="52A889F2" w14:textId="77777777" w:rsidTr="004D7A80">
        <w:trPr>
          <w:cantSplit/>
          <w:trHeight w:val="20"/>
        </w:trPr>
        <w:tc>
          <w:tcPr>
            <w:tcW w:w="2791" w:type="dxa"/>
            <w:tcBorders>
              <w:top w:val="single" w:sz="4" w:space="0" w:color="auto"/>
              <w:left w:val="single" w:sz="4" w:space="0" w:color="auto"/>
              <w:bottom w:val="nil"/>
              <w:right w:val="single" w:sz="4" w:space="0" w:color="auto"/>
            </w:tcBorders>
          </w:tcPr>
          <w:p w14:paraId="67A0DA6A"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20E80132"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1.7. Geba vykdyti pedagogų ir pagalbos mokiniui specialistų kvalifikacijos tobulinimą</w:t>
            </w:r>
          </w:p>
        </w:tc>
        <w:tc>
          <w:tcPr>
            <w:tcW w:w="5400" w:type="dxa"/>
            <w:tcBorders>
              <w:top w:val="single" w:sz="4" w:space="0" w:color="auto"/>
              <w:left w:val="single" w:sz="4" w:space="0" w:color="auto"/>
              <w:bottom w:val="single" w:sz="4" w:space="0" w:color="auto"/>
              <w:right w:val="single" w:sz="4" w:space="0" w:color="auto"/>
            </w:tcBorders>
          </w:tcPr>
          <w:p w14:paraId="7F828D83"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Rengia pedagogų kvalifikacijos tobulinimo programas, siekdamas gilinti pedagogų psichologines žinias, ir jas įgyvendina. </w:t>
            </w:r>
          </w:p>
          <w:p w14:paraId="4E7BDD30"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Rengia pagalbos mokiniui specialistų kvalifikacijos tobulinimo programas, siekdamas gilinti jų psichologines žinias, ir jas įgyvendina.</w:t>
            </w:r>
          </w:p>
          <w:p w14:paraId="00E16B5C" w14:textId="77777777" w:rsidR="004D7A80" w:rsidRPr="004D7A80" w:rsidRDefault="004D7A80">
            <w:pPr>
              <w:pStyle w:val="Porat"/>
              <w:tabs>
                <w:tab w:val="left" w:pos="1296"/>
              </w:tabs>
              <w:rPr>
                <w:rFonts w:ascii="Times New Roman" w:hAnsi="Times New Roman"/>
                <w:sz w:val="24"/>
                <w:szCs w:val="24"/>
                <w:lang w:val="lt-LT"/>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2E051A1" w14:textId="77777777" w:rsidR="004D7A80" w:rsidRPr="004D7A80" w:rsidRDefault="004D7A80">
            <w:pPr>
              <w:rPr>
                <w:color w:val="000000"/>
                <w:szCs w:val="24"/>
              </w:rPr>
            </w:pPr>
          </w:p>
        </w:tc>
      </w:tr>
      <w:tr w:rsidR="004D7A80" w:rsidRPr="004D7A80" w14:paraId="3922DEF9" w14:textId="77777777" w:rsidTr="004D7A80">
        <w:trPr>
          <w:cantSplit/>
          <w:trHeight w:val="20"/>
        </w:trPr>
        <w:tc>
          <w:tcPr>
            <w:tcW w:w="2791" w:type="dxa"/>
            <w:tcBorders>
              <w:top w:val="nil"/>
              <w:left w:val="single" w:sz="4" w:space="0" w:color="auto"/>
              <w:bottom w:val="single" w:sz="4" w:space="0" w:color="auto"/>
              <w:right w:val="single" w:sz="4" w:space="0" w:color="auto"/>
            </w:tcBorders>
          </w:tcPr>
          <w:p w14:paraId="26C0E2E8" w14:textId="77777777" w:rsidR="004D7A80" w:rsidRPr="004D7A80" w:rsidRDefault="004D7A80">
            <w:pPr>
              <w:pStyle w:val="Porat"/>
              <w:tabs>
                <w:tab w:val="left" w:pos="1296"/>
              </w:tabs>
              <w:jc w:val="center"/>
              <w:rPr>
                <w:rFonts w:ascii="Times New Roman" w:hAnsi="Times New Roman"/>
                <w:color w:val="000000"/>
                <w:sz w:val="24"/>
                <w:szCs w:val="24"/>
                <w:lang w:val="lt-LT"/>
              </w:rPr>
            </w:pPr>
            <w:r w:rsidRPr="004D7A80">
              <w:rPr>
                <w:rFonts w:ascii="Times New Roman" w:hAnsi="Times New Roman"/>
                <w:iCs/>
                <w:color w:val="FF6600"/>
                <w:sz w:val="24"/>
                <w:szCs w:val="24"/>
                <w:lang w:val="lt-LT"/>
              </w:rPr>
              <w:t>.</w:t>
            </w:r>
          </w:p>
          <w:p w14:paraId="50CD9787" w14:textId="77777777" w:rsidR="004D7A80" w:rsidRPr="004D7A80" w:rsidRDefault="004D7A80">
            <w:pPr>
              <w:pStyle w:val="Porat"/>
              <w:tabs>
                <w:tab w:val="left" w:pos="1296"/>
              </w:tabs>
              <w:jc w:val="center"/>
              <w:rPr>
                <w:rFonts w:ascii="Times New Roman" w:hAnsi="Times New Roman"/>
                <w:color w:val="000000"/>
                <w:sz w:val="24"/>
                <w:szCs w:val="24"/>
                <w:lang w:val="lt-LT"/>
              </w:rPr>
            </w:pPr>
          </w:p>
          <w:p w14:paraId="7A3AE730" w14:textId="77777777" w:rsidR="004D7A80" w:rsidRPr="004D7A80" w:rsidRDefault="004D7A80">
            <w:pPr>
              <w:pStyle w:val="Porat"/>
              <w:jc w:val="center"/>
              <w:rPr>
                <w:rFonts w:ascii="Times New Roman" w:hAnsi="Times New Roman"/>
                <w:color w:val="000000"/>
                <w:sz w:val="24"/>
                <w:szCs w:val="24"/>
                <w:lang w:val="lt-LT"/>
              </w:rPr>
            </w:pPr>
          </w:p>
          <w:p w14:paraId="40C411C7" w14:textId="77777777" w:rsidR="004D7A80" w:rsidRPr="004D7A80" w:rsidRDefault="004D7A80">
            <w:pPr>
              <w:pStyle w:val="Porat"/>
              <w:jc w:val="center"/>
              <w:rPr>
                <w:rFonts w:ascii="Times New Roman" w:hAnsi="Times New Roman"/>
                <w:color w:val="000000"/>
                <w:sz w:val="24"/>
                <w:szCs w:val="24"/>
                <w:lang w:val="lt-LT"/>
              </w:rPr>
            </w:pPr>
          </w:p>
          <w:p w14:paraId="3CEAC401" w14:textId="77777777" w:rsidR="004D7A80" w:rsidRPr="004D7A80" w:rsidRDefault="004D7A80">
            <w:pPr>
              <w:pStyle w:val="Porat"/>
              <w:jc w:val="center"/>
              <w:rPr>
                <w:rFonts w:ascii="Times New Roman" w:hAnsi="Times New Roman"/>
                <w:color w:val="000000"/>
                <w:sz w:val="24"/>
                <w:szCs w:val="24"/>
                <w:lang w:val="lt-LT"/>
              </w:rPr>
            </w:pPr>
          </w:p>
          <w:p w14:paraId="156E237F" w14:textId="77777777" w:rsidR="004D7A80" w:rsidRPr="004D7A80" w:rsidRDefault="004D7A80">
            <w:pPr>
              <w:pStyle w:val="Porat"/>
              <w:jc w:val="center"/>
              <w:rPr>
                <w:rFonts w:ascii="Times New Roman" w:hAnsi="Times New Roman"/>
                <w:color w:val="000000"/>
                <w:sz w:val="24"/>
                <w:szCs w:val="24"/>
                <w:lang w:val="lt-LT"/>
              </w:rPr>
            </w:pPr>
          </w:p>
          <w:p w14:paraId="3D547D67" w14:textId="77777777" w:rsidR="004D7A80" w:rsidRPr="004D7A80" w:rsidRDefault="004D7A80">
            <w:pPr>
              <w:pStyle w:val="Porat"/>
              <w:jc w:val="center"/>
              <w:rPr>
                <w:rFonts w:ascii="Times New Roman" w:hAnsi="Times New Roman"/>
                <w:color w:val="000000"/>
                <w:sz w:val="24"/>
                <w:szCs w:val="24"/>
                <w:lang w:val="lt-LT"/>
              </w:rPr>
            </w:pPr>
          </w:p>
          <w:p w14:paraId="6D5BB015" w14:textId="77777777" w:rsidR="004D7A80" w:rsidRPr="004D7A80" w:rsidRDefault="004D7A80">
            <w:pPr>
              <w:pStyle w:val="Porat"/>
              <w:jc w:val="center"/>
              <w:rPr>
                <w:rFonts w:ascii="Times New Roman" w:hAnsi="Times New Roman"/>
                <w:color w:val="000000"/>
                <w:sz w:val="24"/>
                <w:szCs w:val="24"/>
                <w:lang w:val="lt-LT"/>
              </w:rPr>
            </w:pPr>
          </w:p>
          <w:p w14:paraId="717F0365" w14:textId="77777777" w:rsidR="004D7A80" w:rsidRPr="004D7A80" w:rsidRDefault="004D7A80">
            <w:pPr>
              <w:pStyle w:val="Porat"/>
              <w:jc w:val="center"/>
              <w:rPr>
                <w:rFonts w:ascii="Times New Roman" w:hAnsi="Times New Roman"/>
                <w:color w:val="000000"/>
                <w:sz w:val="24"/>
                <w:szCs w:val="24"/>
                <w:lang w:val="lt-LT"/>
              </w:rPr>
            </w:pPr>
          </w:p>
          <w:p w14:paraId="30B23DF1" w14:textId="77777777" w:rsidR="004D7A80" w:rsidRPr="004D7A80" w:rsidRDefault="004D7A80">
            <w:pPr>
              <w:pStyle w:val="Porat"/>
              <w:jc w:val="center"/>
              <w:rPr>
                <w:rFonts w:ascii="Times New Roman" w:hAnsi="Times New Roman"/>
                <w:color w:val="000000"/>
                <w:sz w:val="24"/>
                <w:szCs w:val="24"/>
                <w:lang w:val="lt-LT"/>
              </w:rPr>
            </w:pPr>
          </w:p>
          <w:p w14:paraId="40FF10F4" w14:textId="77777777" w:rsidR="004D7A80" w:rsidRPr="004D7A80" w:rsidRDefault="004D7A80">
            <w:pPr>
              <w:pStyle w:val="Porat"/>
              <w:jc w:val="center"/>
              <w:rPr>
                <w:rFonts w:ascii="Times New Roman" w:hAnsi="Times New Roman"/>
                <w:color w:val="000000"/>
                <w:sz w:val="24"/>
                <w:szCs w:val="24"/>
                <w:lang w:val="lt-LT"/>
              </w:rPr>
            </w:pPr>
          </w:p>
          <w:p w14:paraId="143A48A5" w14:textId="77777777" w:rsidR="004D7A80" w:rsidRPr="004D7A80" w:rsidRDefault="004D7A80">
            <w:pPr>
              <w:pStyle w:val="Porat"/>
              <w:jc w:val="center"/>
              <w:rPr>
                <w:rFonts w:ascii="Times New Roman" w:hAnsi="Times New Roman"/>
                <w:color w:val="000000"/>
                <w:sz w:val="24"/>
                <w:szCs w:val="24"/>
                <w:lang w:val="lt-LT"/>
              </w:rPr>
            </w:pPr>
          </w:p>
          <w:p w14:paraId="1B0199EA" w14:textId="77777777" w:rsidR="004D7A80" w:rsidRPr="004D7A80" w:rsidRDefault="004D7A80">
            <w:pPr>
              <w:pStyle w:val="Porat"/>
              <w:jc w:val="center"/>
              <w:rPr>
                <w:rFonts w:ascii="Times New Roman" w:hAnsi="Times New Roman"/>
                <w:color w:val="000000"/>
                <w:sz w:val="24"/>
                <w:szCs w:val="24"/>
                <w:lang w:val="lt-LT"/>
              </w:rPr>
            </w:pPr>
          </w:p>
          <w:p w14:paraId="277A73C9" w14:textId="77777777" w:rsidR="004D7A80" w:rsidRPr="004D7A80" w:rsidRDefault="004D7A80">
            <w:pPr>
              <w:pStyle w:val="Porat"/>
              <w:jc w:val="center"/>
              <w:rPr>
                <w:rFonts w:ascii="Times New Roman" w:hAnsi="Times New Roman"/>
                <w:color w:val="000000"/>
                <w:sz w:val="24"/>
                <w:szCs w:val="24"/>
                <w:lang w:val="lt-LT"/>
              </w:rPr>
            </w:pPr>
          </w:p>
          <w:p w14:paraId="1FB8AE54" w14:textId="77777777" w:rsidR="004D7A80" w:rsidRPr="004D7A80" w:rsidRDefault="004D7A80">
            <w:pPr>
              <w:pStyle w:val="Porat"/>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0B048ADC"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1.8. Geba vykdyti psichologinius tyrimus</w:t>
            </w:r>
          </w:p>
        </w:tc>
        <w:tc>
          <w:tcPr>
            <w:tcW w:w="5400" w:type="dxa"/>
            <w:tcBorders>
              <w:top w:val="single" w:sz="4" w:space="0" w:color="auto"/>
              <w:left w:val="single" w:sz="4" w:space="0" w:color="auto"/>
              <w:bottom w:val="single" w:sz="4" w:space="0" w:color="auto"/>
              <w:right w:val="single" w:sz="4" w:space="0" w:color="auto"/>
            </w:tcBorders>
            <w:hideMark/>
          </w:tcPr>
          <w:p w14:paraId="484FD231" w14:textId="77777777" w:rsidR="004D7A80" w:rsidRPr="004D7A80" w:rsidRDefault="004D7A80">
            <w:pPr>
              <w:pStyle w:val="Pagrindiniotekstopirmatrauka"/>
              <w:spacing w:after="0"/>
              <w:ind w:firstLine="0"/>
              <w:outlineLvl w:val="2"/>
              <w:rPr>
                <w:lang w:val="en-GB"/>
              </w:rPr>
            </w:pPr>
            <w:proofErr w:type="spellStart"/>
            <w:r w:rsidRPr="004D7A80">
              <w:rPr>
                <w:lang w:val="en-GB"/>
              </w:rPr>
              <w:t>Žino</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moka</w:t>
            </w:r>
            <w:proofErr w:type="spellEnd"/>
            <w:r w:rsidRPr="004D7A80">
              <w:rPr>
                <w:lang w:val="en-GB"/>
              </w:rPr>
              <w:t xml:space="preserve"> </w:t>
            </w:r>
            <w:proofErr w:type="spellStart"/>
            <w:r w:rsidRPr="004D7A80">
              <w:rPr>
                <w:lang w:val="en-GB"/>
              </w:rPr>
              <w:t>naudotis</w:t>
            </w:r>
            <w:proofErr w:type="spellEnd"/>
            <w:r w:rsidRPr="004D7A80">
              <w:rPr>
                <w:lang w:val="en-GB"/>
              </w:rPr>
              <w:t xml:space="preserve"> </w:t>
            </w:r>
            <w:proofErr w:type="spellStart"/>
            <w:r w:rsidRPr="004D7A80">
              <w:rPr>
                <w:lang w:val="en-GB"/>
              </w:rPr>
              <w:t>psichologinio</w:t>
            </w:r>
            <w:proofErr w:type="spellEnd"/>
            <w:r w:rsidRPr="004D7A80">
              <w:rPr>
                <w:lang w:val="en-GB"/>
              </w:rPr>
              <w:t xml:space="preserve"> </w:t>
            </w:r>
            <w:proofErr w:type="spellStart"/>
            <w:r w:rsidRPr="004D7A80">
              <w:rPr>
                <w:lang w:val="en-GB"/>
              </w:rPr>
              <w:t>tyrimo</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matavimo</w:t>
            </w:r>
            <w:proofErr w:type="spellEnd"/>
            <w:r w:rsidRPr="004D7A80">
              <w:rPr>
                <w:lang w:val="en-GB"/>
              </w:rPr>
              <w:t xml:space="preserve"> </w:t>
            </w:r>
            <w:proofErr w:type="spellStart"/>
            <w:r w:rsidRPr="004D7A80">
              <w:rPr>
                <w:lang w:val="en-GB"/>
              </w:rPr>
              <w:t>metodais</w:t>
            </w:r>
            <w:proofErr w:type="spellEnd"/>
            <w:r w:rsidRPr="004D7A80">
              <w:rPr>
                <w:lang w:val="en-GB"/>
              </w:rPr>
              <w:t>.</w:t>
            </w:r>
          </w:p>
          <w:p w14:paraId="393F8B73" w14:textId="77777777" w:rsidR="004D7A80" w:rsidRPr="004D7A80" w:rsidRDefault="004D7A80">
            <w:pPr>
              <w:pStyle w:val="Pagrindiniotekstopirmatrauka"/>
              <w:spacing w:after="0"/>
              <w:ind w:firstLine="0"/>
              <w:outlineLvl w:val="2"/>
              <w:rPr>
                <w:lang w:val="en-GB"/>
              </w:rPr>
            </w:pPr>
            <w:proofErr w:type="spellStart"/>
            <w:r w:rsidRPr="004D7A80">
              <w:rPr>
                <w:lang w:val="en-GB"/>
              </w:rPr>
              <w:t>Geba</w:t>
            </w:r>
            <w:proofErr w:type="spellEnd"/>
            <w:r w:rsidRPr="004D7A80">
              <w:rPr>
                <w:lang w:val="en-GB"/>
              </w:rPr>
              <w:t xml:space="preserve"> </w:t>
            </w:r>
            <w:proofErr w:type="spellStart"/>
            <w:r w:rsidRPr="004D7A80">
              <w:rPr>
                <w:lang w:val="en-GB"/>
              </w:rPr>
              <w:t>inicijuoti</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planuoti</w:t>
            </w:r>
            <w:proofErr w:type="spellEnd"/>
            <w:r w:rsidRPr="004D7A80">
              <w:rPr>
                <w:lang w:val="en-GB"/>
              </w:rPr>
              <w:t xml:space="preserve"> </w:t>
            </w:r>
            <w:proofErr w:type="spellStart"/>
            <w:r w:rsidRPr="004D7A80">
              <w:rPr>
                <w:lang w:val="en-GB"/>
              </w:rPr>
              <w:t>tyrimus</w:t>
            </w:r>
            <w:proofErr w:type="spellEnd"/>
            <w:r w:rsidRPr="004D7A80">
              <w:rPr>
                <w:lang w:val="en-GB"/>
              </w:rPr>
              <w:t xml:space="preserve">, </w:t>
            </w:r>
            <w:proofErr w:type="spellStart"/>
            <w:r w:rsidRPr="004D7A80">
              <w:rPr>
                <w:lang w:val="en-GB"/>
              </w:rPr>
              <w:t>atsižvelgdamas</w:t>
            </w:r>
            <w:proofErr w:type="spellEnd"/>
            <w:r w:rsidRPr="004D7A80">
              <w:rPr>
                <w:lang w:val="en-GB"/>
              </w:rPr>
              <w:t xml:space="preserve"> į </w:t>
            </w:r>
            <w:proofErr w:type="spellStart"/>
            <w:r w:rsidRPr="004D7A80">
              <w:rPr>
                <w:lang w:val="en-GB"/>
              </w:rPr>
              <w:t>mokyklos</w:t>
            </w:r>
            <w:proofErr w:type="spellEnd"/>
            <w:r w:rsidRPr="004D7A80">
              <w:rPr>
                <w:lang w:val="en-GB"/>
              </w:rPr>
              <w:t xml:space="preserve"> (</w:t>
            </w:r>
            <w:proofErr w:type="spellStart"/>
            <w:r w:rsidRPr="004D7A80">
              <w:rPr>
                <w:lang w:val="en-GB"/>
              </w:rPr>
              <w:t>klasės</w:t>
            </w:r>
            <w:proofErr w:type="spellEnd"/>
            <w:r w:rsidRPr="004D7A80">
              <w:rPr>
                <w:lang w:val="en-GB"/>
              </w:rPr>
              <w:t xml:space="preserve">, </w:t>
            </w:r>
            <w:proofErr w:type="spellStart"/>
            <w:r w:rsidRPr="004D7A80">
              <w:rPr>
                <w:lang w:val="en-GB"/>
              </w:rPr>
              <w:t>grupės</w:t>
            </w:r>
            <w:proofErr w:type="spellEnd"/>
            <w:r w:rsidRPr="004D7A80">
              <w:rPr>
                <w:lang w:val="en-GB"/>
              </w:rPr>
              <w:t xml:space="preserve">, </w:t>
            </w:r>
            <w:proofErr w:type="spellStart"/>
            <w:r w:rsidRPr="004D7A80">
              <w:rPr>
                <w:lang w:val="en-GB"/>
              </w:rPr>
              <w:t>individo</w:t>
            </w:r>
            <w:proofErr w:type="spellEnd"/>
            <w:r w:rsidRPr="004D7A80">
              <w:rPr>
                <w:lang w:val="en-GB"/>
              </w:rPr>
              <w:t xml:space="preserve">) </w:t>
            </w:r>
            <w:proofErr w:type="spellStart"/>
            <w:r w:rsidRPr="004D7A80">
              <w:rPr>
                <w:lang w:val="en-GB"/>
              </w:rPr>
              <w:t>poreikius</w:t>
            </w:r>
            <w:proofErr w:type="spellEnd"/>
            <w:r w:rsidRPr="004D7A80">
              <w:rPr>
                <w:lang w:val="en-GB"/>
              </w:rPr>
              <w:t>.</w:t>
            </w:r>
          </w:p>
          <w:p w14:paraId="55D598F6" w14:textId="77777777" w:rsidR="004D7A80" w:rsidRPr="004D7A80" w:rsidRDefault="004D7A80">
            <w:pPr>
              <w:pStyle w:val="Pagrindiniotekstopirmatrauka"/>
              <w:spacing w:after="0"/>
              <w:ind w:firstLine="0"/>
              <w:outlineLvl w:val="2"/>
              <w:rPr>
                <w:lang w:val="en-GB"/>
              </w:rPr>
            </w:pPr>
            <w:proofErr w:type="spellStart"/>
            <w:r w:rsidRPr="004D7A80">
              <w:rPr>
                <w:lang w:val="en-GB"/>
              </w:rPr>
              <w:t>Geba</w:t>
            </w:r>
            <w:proofErr w:type="spellEnd"/>
            <w:r w:rsidRPr="004D7A80">
              <w:rPr>
                <w:lang w:val="en-GB"/>
              </w:rPr>
              <w:t xml:space="preserve"> </w:t>
            </w:r>
            <w:proofErr w:type="spellStart"/>
            <w:r w:rsidRPr="004D7A80">
              <w:rPr>
                <w:lang w:val="en-GB"/>
              </w:rPr>
              <w:t>kelti</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atskleisti</w:t>
            </w:r>
            <w:proofErr w:type="spellEnd"/>
            <w:r w:rsidRPr="004D7A80">
              <w:rPr>
                <w:lang w:val="en-GB"/>
              </w:rPr>
              <w:t xml:space="preserve"> </w:t>
            </w:r>
            <w:proofErr w:type="spellStart"/>
            <w:r w:rsidRPr="004D7A80">
              <w:rPr>
                <w:lang w:val="en-GB"/>
              </w:rPr>
              <w:t>hipotezes</w:t>
            </w:r>
            <w:proofErr w:type="spellEnd"/>
            <w:r w:rsidRPr="004D7A80">
              <w:rPr>
                <w:lang w:val="en-GB"/>
              </w:rPr>
              <w:t xml:space="preserve">, </w:t>
            </w:r>
            <w:proofErr w:type="spellStart"/>
            <w:r w:rsidRPr="004D7A80">
              <w:rPr>
                <w:lang w:val="en-GB"/>
              </w:rPr>
              <w:t>tyrimo</w:t>
            </w:r>
            <w:proofErr w:type="spellEnd"/>
            <w:r w:rsidRPr="004D7A80">
              <w:rPr>
                <w:lang w:val="en-GB"/>
              </w:rPr>
              <w:t xml:space="preserve"> </w:t>
            </w:r>
            <w:proofErr w:type="spellStart"/>
            <w:r w:rsidRPr="004D7A80">
              <w:rPr>
                <w:lang w:val="en-GB"/>
              </w:rPr>
              <w:t>uždavinius</w:t>
            </w:r>
            <w:proofErr w:type="spellEnd"/>
            <w:r w:rsidRPr="004D7A80">
              <w:rPr>
                <w:lang w:val="en-GB"/>
              </w:rPr>
              <w:t xml:space="preserve"> </w:t>
            </w:r>
            <w:proofErr w:type="spellStart"/>
            <w:r w:rsidRPr="004D7A80">
              <w:rPr>
                <w:lang w:val="en-GB"/>
              </w:rPr>
              <w:t>bei</w:t>
            </w:r>
            <w:proofErr w:type="spellEnd"/>
            <w:r w:rsidRPr="004D7A80">
              <w:rPr>
                <w:lang w:val="en-GB"/>
              </w:rPr>
              <w:t xml:space="preserve"> </w:t>
            </w:r>
            <w:proofErr w:type="spellStart"/>
            <w:r w:rsidRPr="004D7A80">
              <w:rPr>
                <w:lang w:val="en-GB"/>
              </w:rPr>
              <w:t>tikslus</w:t>
            </w:r>
            <w:proofErr w:type="spellEnd"/>
            <w:r w:rsidRPr="004D7A80">
              <w:rPr>
                <w:lang w:val="en-GB"/>
              </w:rPr>
              <w:t>.</w:t>
            </w:r>
          </w:p>
          <w:p w14:paraId="7E59FB91" w14:textId="77777777" w:rsidR="004D7A80" w:rsidRPr="004D7A80" w:rsidRDefault="004D7A80">
            <w:pPr>
              <w:pStyle w:val="Pagrindiniotekstopirmatrauka"/>
              <w:spacing w:after="0"/>
              <w:ind w:firstLine="0"/>
              <w:outlineLvl w:val="2"/>
              <w:rPr>
                <w:lang w:val="en-GB"/>
              </w:rPr>
            </w:pPr>
            <w:proofErr w:type="spellStart"/>
            <w:r w:rsidRPr="004D7A80">
              <w:rPr>
                <w:lang w:val="en-GB"/>
              </w:rPr>
              <w:t>Geba</w:t>
            </w:r>
            <w:proofErr w:type="spellEnd"/>
            <w:r w:rsidRPr="004D7A80">
              <w:rPr>
                <w:lang w:val="en-GB"/>
              </w:rPr>
              <w:t xml:space="preserve"> </w:t>
            </w:r>
            <w:proofErr w:type="spellStart"/>
            <w:r w:rsidRPr="004D7A80">
              <w:rPr>
                <w:lang w:val="en-GB"/>
              </w:rPr>
              <w:t>atlikti</w:t>
            </w:r>
            <w:proofErr w:type="spellEnd"/>
            <w:r w:rsidRPr="004D7A80">
              <w:rPr>
                <w:lang w:val="en-GB"/>
              </w:rPr>
              <w:t xml:space="preserve"> </w:t>
            </w:r>
            <w:proofErr w:type="spellStart"/>
            <w:r w:rsidRPr="004D7A80">
              <w:rPr>
                <w:lang w:val="en-GB"/>
              </w:rPr>
              <w:t>tyrimą</w:t>
            </w:r>
            <w:proofErr w:type="spellEnd"/>
            <w:r w:rsidRPr="004D7A80">
              <w:rPr>
                <w:lang w:val="en-GB"/>
              </w:rPr>
              <w:t xml:space="preserve">, </w:t>
            </w:r>
            <w:proofErr w:type="spellStart"/>
            <w:r w:rsidRPr="004D7A80">
              <w:rPr>
                <w:lang w:val="en-GB"/>
              </w:rPr>
              <w:t>analizuoti</w:t>
            </w:r>
            <w:proofErr w:type="spellEnd"/>
            <w:r w:rsidRPr="004D7A80">
              <w:rPr>
                <w:lang w:val="en-GB"/>
              </w:rPr>
              <w:t xml:space="preserve">, </w:t>
            </w:r>
            <w:proofErr w:type="spellStart"/>
            <w:r w:rsidRPr="004D7A80">
              <w:rPr>
                <w:lang w:val="en-GB"/>
              </w:rPr>
              <w:t>interpretuoti</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įvertinti</w:t>
            </w:r>
            <w:proofErr w:type="spellEnd"/>
            <w:r w:rsidRPr="004D7A80">
              <w:rPr>
                <w:lang w:val="en-GB"/>
              </w:rPr>
              <w:t xml:space="preserve"> </w:t>
            </w:r>
            <w:proofErr w:type="spellStart"/>
            <w:r w:rsidRPr="004D7A80">
              <w:rPr>
                <w:lang w:val="en-GB"/>
              </w:rPr>
              <w:t>tyrimų</w:t>
            </w:r>
            <w:proofErr w:type="spellEnd"/>
            <w:r w:rsidRPr="004D7A80">
              <w:rPr>
                <w:lang w:val="en-GB"/>
              </w:rPr>
              <w:t xml:space="preserve"> </w:t>
            </w:r>
            <w:proofErr w:type="spellStart"/>
            <w:r w:rsidRPr="004D7A80">
              <w:rPr>
                <w:lang w:val="en-GB"/>
              </w:rPr>
              <w:t>duomenis</w:t>
            </w:r>
            <w:proofErr w:type="spellEnd"/>
            <w:r w:rsidRPr="004D7A80">
              <w:rPr>
                <w:lang w:val="en-GB"/>
              </w:rPr>
              <w:t>.</w:t>
            </w:r>
          </w:p>
          <w:p w14:paraId="5D14E096" w14:textId="77777777" w:rsidR="004D7A80" w:rsidRPr="004D7A80" w:rsidRDefault="004D7A80">
            <w:pPr>
              <w:pStyle w:val="Pagrindiniotekstopirmatrauka"/>
              <w:spacing w:after="0"/>
              <w:ind w:firstLine="0"/>
              <w:outlineLvl w:val="2"/>
              <w:rPr>
                <w:lang w:val="en-GB"/>
              </w:rPr>
            </w:pPr>
            <w:proofErr w:type="spellStart"/>
            <w:r w:rsidRPr="004D7A80">
              <w:rPr>
                <w:lang w:val="en-GB"/>
              </w:rPr>
              <w:t>Geba</w:t>
            </w:r>
            <w:proofErr w:type="spellEnd"/>
            <w:r w:rsidRPr="004D7A80">
              <w:rPr>
                <w:lang w:val="en-GB"/>
              </w:rPr>
              <w:t xml:space="preserve"> </w:t>
            </w:r>
            <w:proofErr w:type="spellStart"/>
            <w:r w:rsidRPr="004D7A80">
              <w:rPr>
                <w:lang w:val="en-GB"/>
              </w:rPr>
              <w:t>atlikti</w:t>
            </w:r>
            <w:proofErr w:type="spellEnd"/>
            <w:r w:rsidRPr="004D7A80">
              <w:rPr>
                <w:lang w:val="en-GB"/>
              </w:rPr>
              <w:t xml:space="preserve"> </w:t>
            </w:r>
            <w:proofErr w:type="spellStart"/>
            <w:r w:rsidRPr="004D7A80">
              <w:rPr>
                <w:lang w:val="en-GB"/>
              </w:rPr>
              <w:t>tyrimus</w:t>
            </w:r>
            <w:proofErr w:type="spellEnd"/>
            <w:r w:rsidRPr="004D7A80">
              <w:rPr>
                <w:lang w:val="en-GB"/>
              </w:rPr>
              <w:t xml:space="preserve">, </w:t>
            </w:r>
            <w:proofErr w:type="spellStart"/>
            <w:r w:rsidRPr="004D7A80">
              <w:rPr>
                <w:lang w:val="en-GB"/>
              </w:rPr>
              <w:t>taikydamas</w:t>
            </w:r>
            <w:proofErr w:type="spellEnd"/>
            <w:r w:rsidRPr="004D7A80">
              <w:rPr>
                <w:lang w:val="en-GB"/>
              </w:rPr>
              <w:t xml:space="preserve"> </w:t>
            </w:r>
            <w:proofErr w:type="spellStart"/>
            <w:r w:rsidRPr="004D7A80">
              <w:rPr>
                <w:lang w:val="en-GB"/>
              </w:rPr>
              <w:t>įvairius</w:t>
            </w:r>
            <w:proofErr w:type="spellEnd"/>
            <w:r w:rsidRPr="004D7A80">
              <w:rPr>
                <w:lang w:val="en-GB"/>
              </w:rPr>
              <w:t xml:space="preserve"> </w:t>
            </w:r>
            <w:proofErr w:type="spellStart"/>
            <w:r w:rsidRPr="004D7A80">
              <w:rPr>
                <w:lang w:val="en-GB"/>
              </w:rPr>
              <w:t>duomenų</w:t>
            </w:r>
            <w:proofErr w:type="spellEnd"/>
            <w:r w:rsidRPr="004D7A80">
              <w:rPr>
                <w:lang w:val="en-GB"/>
              </w:rPr>
              <w:t xml:space="preserve"> </w:t>
            </w:r>
            <w:proofErr w:type="spellStart"/>
            <w:r w:rsidRPr="004D7A80">
              <w:rPr>
                <w:lang w:val="en-GB"/>
              </w:rPr>
              <w:t>rinkimo</w:t>
            </w:r>
            <w:proofErr w:type="spellEnd"/>
            <w:r w:rsidRPr="004D7A80">
              <w:rPr>
                <w:lang w:val="en-GB"/>
              </w:rPr>
              <w:t xml:space="preserve"> </w:t>
            </w:r>
            <w:proofErr w:type="spellStart"/>
            <w:r w:rsidRPr="004D7A80">
              <w:rPr>
                <w:lang w:val="en-GB"/>
              </w:rPr>
              <w:t>ir</w:t>
            </w:r>
            <w:proofErr w:type="spellEnd"/>
            <w:r w:rsidRPr="004D7A80">
              <w:rPr>
                <w:lang w:val="en-GB"/>
              </w:rPr>
              <w:t xml:space="preserve"> </w:t>
            </w:r>
            <w:proofErr w:type="spellStart"/>
            <w:r w:rsidRPr="004D7A80">
              <w:rPr>
                <w:lang w:val="en-GB"/>
              </w:rPr>
              <w:t>analizavimo</w:t>
            </w:r>
            <w:proofErr w:type="spellEnd"/>
            <w:r w:rsidRPr="004D7A80">
              <w:rPr>
                <w:lang w:val="en-GB"/>
              </w:rPr>
              <w:t xml:space="preserve"> </w:t>
            </w:r>
            <w:proofErr w:type="spellStart"/>
            <w:r w:rsidRPr="004D7A80">
              <w:rPr>
                <w:lang w:val="en-GB"/>
              </w:rPr>
              <w:t>metodus</w:t>
            </w:r>
            <w:proofErr w:type="spellEnd"/>
            <w:r w:rsidRPr="004D7A80">
              <w:rPr>
                <w:lang w:val="en-GB"/>
              </w:rPr>
              <w:t>.</w:t>
            </w:r>
          </w:p>
          <w:p w14:paraId="04F8BE86" w14:textId="77777777" w:rsidR="004D7A80" w:rsidRPr="004D7A80" w:rsidRDefault="004D7A80">
            <w:pPr>
              <w:pStyle w:val="Pagrindiniotekstopirmatrauka"/>
              <w:spacing w:after="0"/>
              <w:ind w:firstLine="0"/>
              <w:outlineLvl w:val="2"/>
              <w:rPr>
                <w:lang w:val="en-GB"/>
              </w:rPr>
            </w:pPr>
            <w:proofErr w:type="spellStart"/>
            <w:r w:rsidRPr="004D7A80">
              <w:rPr>
                <w:lang w:val="en-GB"/>
              </w:rPr>
              <w:t>Geba</w:t>
            </w:r>
            <w:proofErr w:type="spellEnd"/>
            <w:r w:rsidRPr="004D7A80">
              <w:rPr>
                <w:lang w:val="en-GB"/>
              </w:rPr>
              <w:t xml:space="preserve"> </w:t>
            </w:r>
            <w:proofErr w:type="spellStart"/>
            <w:r w:rsidRPr="004D7A80">
              <w:rPr>
                <w:lang w:val="en-GB"/>
              </w:rPr>
              <w:t>kritiškai</w:t>
            </w:r>
            <w:proofErr w:type="spellEnd"/>
            <w:r w:rsidRPr="004D7A80">
              <w:rPr>
                <w:lang w:val="en-GB"/>
              </w:rPr>
              <w:t xml:space="preserve"> </w:t>
            </w:r>
            <w:proofErr w:type="spellStart"/>
            <w:r w:rsidRPr="004D7A80">
              <w:rPr>
                <w:lang w:val="en-GB"/>
              </w:rPr>
              <w:t>samprotauti</w:t>
            </w:r>
            <w:proofErr w:type="spellEnd"/>
            <w:r w:rsidRPr="004D7A80">
              <w:rPr>
                <w:lang w:val="en-GB"/>
              </w:rPr>
              <w:t xml:space="preserve"> </w:t>
            </w:r>
            <w:proofErr w:type="spellStart"/>
            <w:r w:rsidRPr="004D7A80">
              <w:rPr>
                <w:lang w:val="en-GB"/>
              </w:rPr>
              <w:t>interpretuodamas</w:t>
            </w:r>
            <w:proofErr w:type="spellEnd"/>
            <w:r w:rsidRPr="004D7A80">
              <w:rPr>
                <w:lang w:val="en-GB"/>
              </w:rPr>
              <w:t xml:space="preserve"> </w:t>
            </w:r>
            <w:proofErr w:type="spellStart"/>
            <w:r w:rsidRPr="004D7A80">
              <w:rPr>
                <w:lang w:val="en-GB"/>
              </w:rPr>
              <w:t>tyrimų</w:t>
            </w:r>
            <w:proofErr w:type="spellEnd"/>
            <w:r w:rsidRPr="004D7A80">
              <w:rPr>
                <w:lang w:val="en-GB"/>
              </w:rPr>
              <w:t xml:space="preserve"> </w:t>
            </w:r>
            <w:proofErr w:type="spellStart"/>
            <w:r w:rsidRPr="004D7A80">
              <w:rPr>
                <w:lang w:val="en-GB"/>
              </w:rPr>
              <w:t>rezultatus</w:t>
            </w:r>
            <w:proofErr w:type="spellEnd"/>
            <w:r w:rsidRPr="004D7A80">
              <w:rPr>
                <w:lang w:val="en-GB"/>
              </w:rPr>
              <w:t>.</w:t>
            </w:r>
          </w:p>
          <w:p w14:paraId="55B1E0F6" w14:textId="77777777" w:rsidR="004D7A80" w:rsidRPr="004D7A80" w:rsidRDefault="004D7A80">
            <w:pPr>
              <w:pStyle w:val="Pagrindiniotekstopirmatrauka"/>
              <w:spacing w:after="0"/>
              <w:ind w:firstLine="0"/>
              <w:outlineLvl w:val="2"/>
              <w:rPr>
                <w:lang w:val="en-GB"/>
              </w:rPr>
            </w:pPr>
            <w:proofErr w:type="spellStart"/>
            <w:r w:rsidRPr="004D7A80">
              <w:rPr>
                <w:lang w:val="en-GB"/>
              </w:rPr>
              <w:t>Moka</w:t>
            </w:r>
            <w:proofErr w:type="spellEnd"/>
            <w:r w:rsidRPr="004D7A80">
              <w:rPr>
                <w:lang w:val="en-GB"/>
              </w:rPr>
              <w:t xml:space="preserve"> </w:t>
            </w:r>
            <w:proofErr w:type="spellStart"/>
            <w:r w:rsidRPr="004D7A80">
              <w:rPr>
                <w:lang w:val="en-GB"/>
              </w:rPr>
              <w:t>interpretuoti</w:t>
            </w:r>
            <w:proofErr w:type="spellEnd"/>
            <w:r w:rsidRPr="004D7A80">
              <w:rPr>
                <w:lang w:val="en-GB"/>
              </w:rPr>
              <w:t xml:space="preserve"> </w:t>
            </w:r>
            <w:proofErr w:type="spellStart"/>
            <w:r w:rsidRPr="004D7A80">
              <w:rPr>
                <w:lang w:val="en-GB"/>
              </w:rPr>
              <w:t>tyrimų</w:t>
            </w:r>
            <w:proofErr w:type="spellEnd"/>
            <w:r w:rsidRPr="004D7A80">
              <w:rPr>
                <w:lang w:val="en-GB"/>
              </w:rPr>
              <w:t xml:space="preserve"> </w:t>
            </w:r>
            <w:proofErr w:type="spellStart"/>
            <w:r w:rsidRPr="004D7A80">
              <w:rPr>
                <w:lang w:val="en-GB"/>
              </w:rPr>
              <w:t>rezultatus</w:t>
            </w:r>
            <w:proofErr w:type="spellEnd"/>
            <w:r w:rsidRPr="004D7A80">
              <w:rPr>
                <w:lang w:val="en-GB"/>
              </w:rPr>
              <w:t xml:space="preserve">, </w:t>
            </w:r>
            <w:proofErr w:type="spellStart"/>
            <w:r w:rsidRPr="004D7A80">
              <w:rPr>
                <w:lang w:val="en-GB"/>
              </w:rPr>
              <w:t>remdamasis</w:t>
            </w:r>
            <w:proofErr w:type="spellEnd"/>
            <w:r w:rsidRPr="004D7A80">
              <w:rPr>
                <w:lang w:val="en-GB"/>
              </w:rPr>
              <w:t xml:space="preserve"> </w:t>
            </w:r>
            <w:proofErr w:type="spellStart"/>
            <w:r w:rsidRPr="004D7A80">
              <w:rPr>
                <w:lang w:val="en-GB"/>
              </w:rPr>
              <w:t>naujausiomis</w:t>
            </w:r>
            <w:proofErr w:type="spellEnd"/>
            <w:r w:rsidRPr="004D7A80">
              <w:rPr>
                <w:lang w:val="en-GB"/>
              </w:rPr>
              <w:t xml:space="preserve"> </w:t>
            </w:r>
            <w:proofErr w:type="spellStart"/>
            <w:r w:rsidRPr="004D7A80">
              <w:rPr>
                <w:lang w:val="en-GB"/>
              </w:rPr>
              <w:t>psichologijos</w:t>
            </w:r>
            <w:proofErr w:type="spellEnd"/>
            <w:r w:rsidRPr="004D7A80">
              <w:rPr>
                <w:lang w:val="en-GB"/>
              </w:rPr>
              <w:t xml:space="preserve"> </w:t>
            </w:r>
            <w:proofErr w:type="spellStart"/>
            <w:r w:rsidRPr="004D7A80">
              <w:rPr>
                <w:lang w:val="en-GB"/>
              </w:rPr>
              <w:t>teorijomis</w:t>
            </w:r>
            <w:proofErr w:type="spellEnd"/>
            <w:r w:rsidRPr="004D7A80">
              <w:rPr>
                <w:lang w:val="en-GB"/>
              </w:rPr>
              <w:t xml:space="preserve">, </w:t>
            </w:r>
            <w:proofErr w:type="spellStart"/>
            <w:r w:rsidRPr="004D7A80">
              <w:rPr>
                <w:lang w:val="en-GB"/>
              </w:rPr>
              <w:t>paradigmomis</w:t>
            </w:r>
            <w:proofErr w:type="spellEnd"/>
            <w:r w:rsidRPr="004D7A80">
              <w:rPr>
                <w:lang w:val="en-GB"/>
              </w:rPr>
              <w:t>.</w:t>
            </w:r>
          </w:p>
          <w:p w14:paraId="241025BF" w14:textId="77777777" w:rsidR="004D7A80" w:rsidRPr="004D7A80" w:rsidRDefault="004D7A80">
            <w:pPr>
              <w:pStyle w:val="Pagrindiniotekstopirmatrauka"/>
              <w:spacing w:after="0"/>
              <w:ind w:firstLine="0"/>
              <w:outlineLvl w:val="2"/>
              <w:rPr>
                <w:lang w:val="en-GB"/>
              </w:rPr>
            </w:pPr>
            <w:proofErr w:type="spellStart"/>
            <w:r w:rsidRPr="004D7A80">
              <w:rPr>
                <w:lang w:val="en-GB"/>
              </w:rPr>
              <w:t>Moka</w:t>
            </w:r>
            <w:proofErr w:type="spellEnd"/>
            <w:r w:rsidRPr="004D7A80">
              <w:rPr>
                <w:lang w:val="en-GB"/>
              </w:rPr>
              <w:t xml:space="preserve"> </w:t>
            </w:r>
            <w:proofErr w:type="spellStart"/>
            <w:r w:rsidRPr="004D7A80">
              <w:rPr>
                <w:lang w:val="en-GB"/>
              </w:rPr>
              <w:t>pristatyti</w:t>
            </w:r>
            <w:proofErr w:type="spellEnd"/>
            <w:r w:rsidRPr="004D7A80">
              <w:rPr>
                <w:lang w:val="en-GB"/>
              </w:rPr>
              <w:t xml:space="preserve"> </w:t>
            </w:r>
            <w:proofErr w:type="spellStart"/>
            <w:r w:rsidRPr="004D7A80">
              <w:rPr>
                <w:lang w:val="en-GB"/>
              </w:rPr>
              <w:t>tyrimų</w:t>
            </w:r>
            <w:proofErr w:type="spellEnd"/>
            <w:r w:rsidRPr="004D7A80">
              <w:rPr>
                <w:lang w:val="en-GB"/>
              </w:rPr>
              <w:t xml:space="preserve"> </w:t>
            </w:r>
            <w:proofErr w:type="spellStart"/>
            <w:r w:rsidRPr="004D7A80">
              <w:rPr>
                <w:lang w:val="en-GB"/>
              </w:rPr>
              <w:t>rezultatus</w:t>
            </w:r>
            <w:proofErr w:type="spellEnd"/>
            <w:r w:rsidRPr="004D7A80">
              <w:rPr>
                <w:lang w:val="en-GB"/>
              </w:rPr>
              <w:t xml:space="preserve">, </w:t>
            </w:r>
            <w:proofErr w:type="spellStart"/>
            <w:r w:rsidRPr="004D7A80">
              <w:rPr>
                <w:lang w:val="en-GB"/>
              </w:rPr>
              <w:t>rezultatų</w:t>
            </w:r>
            <w:proofErr w:type="spellEnd"/>
            <w:r w:rsidRPr="004D7A80">
              <w:rPr>
                <w:lang w:val="en-GB"/>
              </w:rPr>
              <w:t xml:space="preserve"> </w:t>
            </w:r>
            <w:proofErr w:type="spellStart"/>
            <w:r w:rsidRPr="004D7A80">
              <w:rPr>
                <w:lang w:val="en-GB"/>
              </w:rPr>
              <w:t>pagrindu</w:t>
            </w:r>
            <w:proofErr w:type="spellEnd"/>
            <w:r w:rsidRPr="004D7A80">
              <w:rPr>
                <w:lang w:val="en-GB"/>
              </w:rPr>
              <w:t xml:space="preserve"> </w:t>
            </w:r>
            <w:proofErr w:type="spellStart"/>
            <w:r w:rsidRPr="004D7A80">
              <w:rPr>
                <w:lang w:val="en-GB"/>
              </w:rPr>
              <w:t>pateikti</w:t>
            </w:r>
            <w:proofErr w:type="spellEnd"/>
            <w:r w:rsidRPr="004D7A80">
              <w:rPr>
                <w:lang w:val="en-GB"/>
              </w:rPr>
              <w:t xml:space="preserve"> </w:t>
            </w:r>
            <w:proofErr w:type="spellStart"/>
            <w:r w:rsidRPr="004D7A80">
              <w:rPr>
                <w:lang w:val="en-GB"/>
              </w:rPr>
              <w:t>rekomendacijas</w:t>
            </w:r>
            <w:proofErr w:type="spellEnd"/>
            <w:r w:rsidRPr="004D7A80">
              <w:rPr>
                <w:lang w:val="en-GB"/>
              </w:rPr>
              <w:t>.</w:t>
            </w:r>
          </w:p>
          <w:p w14:paraId="1A84C4D7"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sz w:val="24"/>
                <w:szCs w:val="24"/>
                <w:lang w:val="lt-LT"/>
              </w:rPr>
              <w:t>Domisi naujausia profesine informacija, psichologiniais tyrimais ir diegia juos savo profesinėje veikloje.</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2802546" w14:textId="77777777" w:rsidR="004D7A80" w:rsidRPr="004D7A80" w:rsidRDefault="004D7A80">
            <w:pPr>
              <w:rPr>
                <w:color w:val="000000"/>
                <w:szCs w:val="24"/>
              </w:rPr>
            </w:pPr>
          </w:p>
        </w:tc>
      </w:tr>
      <w:tr w:rsidR="004D7A80" w:rsidRPr="004D7A80" w14:paraId="2E194378" w14:textId="77777777" w:rsidTr="004D7A80">
        <w:trPr>
          <w:cantSplit/>
          <w:trHeight w:val="20"/>
        </w:trPr>
        <w:tc>
          <w:tcPr>
            <w:tcW w:w="2791" w:type="dxa"/>
            <w:vMerge w:val="restart"/>
            <w:tcBorders>
              <w:top w:val="single" w:sz="4" w:space="0" w:color="auto"/>
              <w:left w:val="single" w:sz="4" w:space="0" w:color="auto"/>
              <w:bottom w:val="nil"/>
              <w:right w:val="single" w:sz="4" w:space="0" w:color="auto"/>
            </w:tcBorders>
            <w:hideMark/>
          </w:tcPr>
          <w:p w14:paraId="09D0C98E"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bCs/>
                <w:color w:val="000000"/>
                <w:sz w:val="24"/>
                <w:szCs w:val="24"/>
                <w:lang w:val="lt-LT"/>
              </w:rPr>
              <w:t>2. Bendravimas, bendradarbiavimas ir veikla bendruomenėje.</w:t>
            </w:r>
          </w:p>
          <w:p w14:paraId="29D110EC" w14:textId="77777777" w:rsidR="004D7A80" w:rsidRPr="004D7A80" w:rsidRDefault="004D7A80">
            <w:pPr>
              <w:pStyle w:val="Porat"/>
              <w:tabs>
                <w:tab w:val="left" w:pos="1296"/>
              </w:tabs>
              <w:rPr>
                <w:rFonts w:ascii="Times New Roman" w:hAnsi="Times New Roman"/>
                <w:iCs/>
                <w:sz w:val="24"/>
                <w:szCs w:val="24"/>
                <w:lang w:val="lt-LT"/>
              </w:rPr>
            </w:pPr>
            <w:r w:rsidRPr="004D7A80">
              <w:rPr>
                <w:rFonts w:ascii="Times New Roman" w:hAnsi="Times New Roman"/>
                <w:iCs/>
                <w:sz w:val="24"/>
                <w:szCs w:val="24"/>
                <w:lang w:val="lt-LT"/>
              </w:rPr>
              <w:t xml:space="preserve">Užmezga ir palaiko </w:t>
            </w:r>
            <w:r w:rsidRPr="004D7A80">
              <w:rPr>
                <w:rFonts w:ascii="Times New Roman" w:hAnsi="Times New Roman"/>
                <w:iCs/>
                <w:sz w:val="24"/>
                <w:szCs w:val="24"/>
                <w:lang w:val="lt-LT"/>
              </w:rPr>
              <w:lastRenderedPageBreak/>
              <w:t xml:space="preserve">veiksmingus ryšius su vaikais, tėvais (globėjais, rūpintojais), kolegomis, vietos bendruomenės nariais. </w:t>
            </w:r>
          </w:p>
          <w:p w14:paraId="5482FA63" w14:textId="77777777" w:rsidR="004D7A80" w:rsidRPr="004D7A80" w:rsidRDefault="004D7A80">
            <w:pPr>
              <w:pStyle w:val="Porat"/>
              <w:rPr>
                <w:rFonts w:ascii="Times New Roman" w:hAnsi="Times New Roman"/>
                <w:color w:val="000000"/>
                <w:sz w:val="24"/>
                <w:szCs w:val="24"/>
                <w:lang w:val="lt-LT"/>
              </w:rPr>
            </w:pPr>
            <w:r w:rsidRPr="004D7A80">
              <w:rPr>
                <w:rFonts w:ascii="Times New Roman" w:hAnsi="Times New Roman"/>
                <w:iCs/>
                <w:sz w:val="24"/>
                <w:szCs w:val="24"/>
                <w:lang w:val="lt-LT"/>
              </w:rPr>
              <w:t>Supranta bendradarbiavimo su kolegomis ir kitais partneriais svarbą, teikiant psichologinę pagalbą. Geba savo žinias ir idėjas derinti su kitų žiniomis ir idėjomis</w:t>
            </w:r>
          </w:p>
        </w:tc>
        <w:tc>
          <w:tcPr>
            <w:tcW w:w="3617" w:type="dxa"/>
            <w:tcBorders>
              <w:top w:val="single" w:sz="4" w:space="0" w:color="auto"/>
              <w:left w:val="single" w:sz="4" w:space="0" w:color="auto"/>
              <w:bottom w:val="single" w:sz="4" w:space="0" w:color="auto"/>
              <w:right w:val="single" w:sz="4" w:space="0" w:color="auto"/>
            </w:tcBorders>
          </w:tcPr>
          <w:p w14:paraId="3FCC7AD6"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lastRenderedPageBreak/>
              <w:t xml:space="preserve">2.1. Geba bendrauti ir bendradarbiauti </w:t>
            </w:r>
          </w:p>
          <w:p w14:paraId="2291398A"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p>
        </w:tc>
        <w:tc>
          <w:tcPr>
            <w:tcW w:w="5400" w:type="dxa"/>
            <w:tcBorders>
              <w:top w:val="single" w:sz="4" w:space="0" w:color="auto"/>
              <w:left w:val="single" w:sz="4" w:space="0" w:color="auto"/>
              <w:bottom w:val="single" w:sz="4" w:space="0" w:color="auto"/>
              <w:right w:val="single" w:sz="4" w:space="0" w:color="auto"/>
            </w:tcBorders>
            <w:hideMark/>
          </w:tcPr>
          <w:p w14:paraId="385915C9"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r w:rsidRPr="004D7A80">
              <w:rPr>
                <w:rFonts w:ascii="Times New Roman" w:hAnsi="Times New Roman"/>
                <w:color w:val="000000"/>
                <w:sz w:val="24"/>
                <w:szCs w:val="24"/>
                <w:lang w:val="lt-LT"/>
              </w:rPr>
              <w:t>Planuoja, organizuoja, vykdo bendrą veiklą su kitais įstaigos specialistais.</w:t>
            </w:r>
          </w:p>
          <w:p w14:paraId="4CA591C4"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r w:rsidRPr="004D7A80">
              <w:rPr>
                <w:rFonts w:ascii="Times New Roman" w:hAnsi="Times New Roman"/>
                <w:color w:val="000000"/>
                <w:sz w:val="24"/>
                <w:szCs w:val="24"/>
                <w:lang w:val="lt-LT"/>
              </w:rPr>
              <w:t>Dalyvauja kitų įstaigos specialistų organizuojamoje veikloje.</w:t>
            </w:r>
          </w:p>
        </w:tc>
        <w:tc>
          <w:tcPr>
            <w:tcW w:w="2880" w:type="dxa"/>
            <w:vMerge w:val="restart"/>
            <w:tcBorders>
              <w:top w:val="nil"/>
              <w:left w:val="single" w:sz="4" w:space="0" w:color="auto"/>
              <w:bottom w:val="single" w:sz="4" w:space="0" w:color="auto"/>
              <w:right w:val="single" w:sz="4" w:space="0" w:color="auto"/>
            </w:tcBorders>
          </w:tcPr>
          <w:p w14:paraId="06D5EC91"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r w:rsidRPr="004D7A80">
              <w:rPr>
                <w:rFonts w:ascii="Times New Roman" w:hAnsi="Times New Roman"/>
                <w:sz w:val="24"/>
                <w:szCs w:val="24"/>
                <w:lang w:val="lt-LT"/>
              </w:rPr>
              <w:t xml:space="preserve">Užmezga ir palaiko konstruktyvius santykius su socialiniais partneriais. </w:t>
            </w:r>
          </w:p>
          <w:p w14:paraId="57E11A6A"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p>
          <w:p w14:paraId="71BF46FF"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r w:rsidRPr="004D7A80">
              <w:rPr>
                <w:rFonts w:ascii="Times New Roman" w:hAnsi="Times New Roman"/>
                <w:color w:val="000000"/>
                <w:sz w:val="24"/>
                <w:szCs w:val="24"/>
                <w:lang w:val="lt-LT"/>
              </w:rPr>
              <w:lastRenderedPageBreak/>
              <w:t>Dalyvauja įstaigos, vietos bendruomenės, vaikų ir mokinių organizacijų veikloje.</w:t>
            </w:r>
          </w:p>
          <w:p w14:paraId="52139374" w14:textId="77777777" w:rsidR="004D7A80" w:rsidRPr="004D7A80" w:rsidRDefault="004D7A80">
            <w:pPr>
              <w:tabs>
                <w:tab w:val="left" w:pos="8640"/>
              </w:tabs>
              <w:rPr>
                <w:color w:val="000000"/>
                <w:szCs w:val="24"/>
              </w:rPr>
            </w:pPr>
          </w:p>
          <w:p w14:paraId="540CBBDB" w14:textId="77777777" w:rsidR="004D7A80" w:rsidRPr="004D7A80" w:rsidRDefault="004D7A80">
            <w:pPr>
              <w:tabs>
                <w:tab w:val="left" w:pos="8640"/>
              </w:tabs>
              <w:rPr>
                <w:color w:val="000000"/>
                <w:szCs w:val="24"/>
              </w:rPr>
            </w:pPr>
            <w:r w:rsidRPr="004D7A80">
              <w:rPr>
                <w:color w:val="000000"/>
                <w:szCs w:val="24"/>
              </w:rPr>
              <w:t xml:space="preserve">Dalyvauja vertinant ir nustatant kitų psichologų, pretenduojančių įgyti I, II ar </w:t>
            </w:r>
            <w:smartTag w:uri="urn:schemas-microsoft-com:office:smarttags" w:element="stockticker">
              <w:r w:rsidRPr="004D7A80">
                <w:rPr>
                  <w:color w:val="000000"/>
                  <w:szCs w:val="24"/>
                </w:rPr>
                <w:t>III</w:t>
              </w:r>
            </w:smartTag>
            <w:r w:rsidRPr="004D7A80">
              <w:rPr>
                <w:color w:val="000000"/>
                <w:szCs w:val="24"/>
              </w:rPr>
              <w:t xml:space="preserve"> kvalifikacines kategorijas, profesinę kompetenciją. </w:t>
            </w:r>
          </w:p>
          <w:p w14:paraId="078F9DEC" w14:textId="77777777" w:rsidR="004D7A80" w:rsidRPr="004D7A80" w:rsidRDefault="004D7A80">
            <w:pPr>
              <w:tabs>
                <w:tab w:val="left" w:pos="8640"/>
              </w:tabs>
              <w:rPr>
                <w:color w:val="000000"/>
                <w:szCs w:val="24"/>
              </w:rPr>
            </w:pPr>
          </w:p>
          <w:p w14:paraId="2BAA26A6" w14:textId="77777777" w:rsidR="004D7A80" w:rsidRPr="004D7A80" w:rsidRDefault="004D7A80">
            <w:pPr>
              <w:tabs>
                <w:tab w:val="left" w:pos="8640"/>
              </w:tabs>
              <w:rPr>
                <w:color w:val="000000"/>
                <w:szCs w:val="24"/>
              </w:rPr>
            </w:pPr>
            <w:r w:rsidRPr="004D7A80">
              <w:rPr>
                <w:color w:val="000000"/>
                <w:szCs w:val="24"/>
              </w:rPr>
              <w:t>Vadovauja psichologų asociacijai.</w:t>
            </w:r>
          </w:p>
          <w:p w14:paraId="399985D2"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p>
          <w:p w14:paraId="51AFA91F"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r w:rsidRPr="004D7A80">
              <w:rPr>
                <w:rFonts w:ascii="Times New Roman" w:hAnsi="Times New Roman"/>
                <w:color w:val="000000"/>
                <w:sz w:val="24"/>
                <w:szCs w:val="24"/>
                <w:lang w:val="lt-LT"/>
              </w:rPr>
              <w:t>Vadovauja metodinei grupei.</w:t>
            </w:r>
          </w:p>
          <w:p w14:paraId="5AF7F050" w14:textId="77777777" w:rsidR="004D7A80" w:rsidRPr="004D7A80" w:rsidRDefault="004D7A80">
            <w:pPr>
              <w:pStyle w:val="Porat"/>
              <w:tabs>
                <w:tab w:val="left" w:pos="8640"/>
              </w:tabs>
              <w:rPr>
                <w:rFonts w:ascii="Times New Roman" w:hAnsi="Times New Roman"/>
                <w:sz w:val="24"/>
                <w:szCs w:val="24"/>
                <w:lang w:val="lt-LT"/>
              </w:rPr>
            </w:pPr>
          </w:p>
          <w:p w14:paraId="74CB1609" w14:textId="77777777" w:rsidR="004D7A80" w:rsidRPr="004D7A80" w:rsidRDefault="004D7A80">
            <w:pPr>
              <w:pStyle w:val="Porat"/>
              <w:tabs>
                <w:tab w:val="left" w:pos="8640"/>
              </w:tabs>
              <w:rPr>
                <w:rFonts w:ascii="Times New Roman" w:hAnsi="Times New Roman"/>
                <w:sz w:val="24"/>
                <w:szCs w:val="24"/>
                <w:lang w:val="lt-LT"/>
              </w:rPr>
            </w:pPr>
            <w:r w:rsidRPr="004D7A80">
              <w:rPr>
                <w:rFonts w:ascii="Times New Roman" w:hAnsi="Times New Roman"/>
                <w:sz w:val="24"/>
                <w:szCs w:val="24"/>
                <w:lang w:val="lt-LT"/>
              </w:rPr>
              <w:t>Kita.</w:t>
            </w:r>
          </w:p>
        </w:tc>
      </w:tr>
      <w:tr w:rsidR="004D7A80" w:rsidRPr="004D7A80" w14:paraId="482956DD" w14:textId="77777777" w:rsidTr="004D7A80">
        <w:trPr>
          <w:cantSplit/>
          <w:trHeight w:val="20"/>
        </w:trPr>
        <w:tc>
          <w:tcPr>
            <w:tcW w:w="2791" w:type="dxa"/>
            <w:vMerge/>
            <w:tcBorders>
              <w:top w:val="single" w:sz="4" w:space="0" w:color="auto"/>
              <w:left w:val="single" w:sz="4" w:space="0" w:color="auto"/>
              <w:bottom w:val="nil"/>
              <w:right w:val="single" w:sz="4" w:space="0" w:color="auto"/>
            </w:tcBorders>
            <w:vAlign w:val="center"/>
            <w:hideMark/>
          </w:tcPr>
          <w:p w14:paraId="1A3E1129" w14:textId="77777777" w:rsidR="004D7A80" w:rsidRPr="004D7A80" w:rsidRDefault="004D7A80">
            <w:pPr>
              <w:rPr>
                <w:color w:val="000000"/>
                <w:szCs w:val="24"/>
              </w:rPr>
            </w:pPr>
          </w:p>
        </w:tc>
        <w:tc>
          <w:tcPr>
            <w:tcW w:w="3617" w:type="dxa"/>
            <w:tcBorders>
              <w:top w:val="single" w:sz="4" w:space="0" w:color="auto"/>
              <w:left w:val="single" w:sz="4" w:space="0" w:color="auto"/>
              <w:bottom w:val="single" w:sz="4" w:space="0" w:color="auto"/>
              <w:right w:val="single" w:sz="4" w:space="0" w:color="auto"/>
            </w:tcBorders>
            <w:hideMark/>
          </w:tcPr>
          <w:p w14:paraId="5A251F12"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 xml:space="preserve">2.2. Geba pateikti informaciją </w:t>
            </w:r>
          </w:p>
        </w:tc>
        <w:tc>
          <w:tcPr>
            <w:tcW w:w="5400" w:type="dxa"/>
            <w:tcBorders>
              <w:top w:val="single" w:sz="4" w:space="0" w:color="auto"/>
              <w:left w:val="single" w:sz="4" w:space="0" w:color="auto"/>
              <w:bottom w:val="single" w:sz="4" w:space="0" w:color="auto"/>
              <w:right w:val="single" w:sz="4" w:space="0" w:color="auto"/>
            </w:tcBorders>
            <w:hideMark/>
          </w:tcPr>
          <w:p w14:paraId="5D25D2D3" w14:textId="77777777" w:rsidR="004D7A80" w:rsidRPr="004D7A80" w:rsidRDefault="004D7A80">
            <w:pPr>
              <w:pStyle w:val="Porat"/>
              <w:tabs>
                <w:tab w:val="clear" w:pos="4153"/>
                <w:tab w:val="clear" w:pos="8306"/>
                <w:tab w:val="left" w:pos="8640"/>
              </w:tabs>
              <w:rPr>
                <w:rFonts w:ascii="Times New Roman" w:hAnsi="Times New Roman"/>
                <w:sz w:val="24"/>
                <w:szCs w:val="24"/>
                <w:lang w:val="lt-LT"/>
              </w:rPr>
            </w:pPr>
            <w:r w:rsidRPr="004D7A80">
              <w:rPr>
                <w:rFonts w:ascii="Times New Roman" w:hAnsi="Times New Roman"/>
                <w:sz w:val="24"/>
                <w:szCs w:val="24"/>
                <w:lang w:val="lt-LT"/>
              </w:rPr>
              <w:t xml:space="preserve">Teikia informaciją apie vaikus, turinčius psichologinių, asmenybės ir ugdymosi problemų, suinteresuotiems asmenims ar institucijoms, </w:t>
            </w:r>
            <w:r w:rsidRPr="004D7A80">
              <w:rPr>
                <w:rFonts w:ascii="Times New Roman" w:hAnsi="Times New Roman"/>
                <w:color w:val="000000"/>
                <w:sz w:val="24"/>
                <w:szCs w:val="24"/>
                <w:lang w:val="lt-LT"/>
              </w:rPr>
              <w:t xml:space="preserve">vadovaudamasis teisės aktais, reglamentuojančiais psichologinės pagalbos teikimą ir psichologo veiklą </w:t>
            </w:r>
            <w:r w:rsidRPr="004D7A80">
              <w:rPr>
                <w:rFonts w:ascii="Times New Roman" w:hAnsi="Times New Roman"/>
                <w:sz w:val="24"/>
                <w:szCs w:val="24"/>
                <w:lang w:val="lt-LT"/>
              </w:rPr>
              <w:t xml:space="preserve">bei psichologo etiką. </w:t>
            </w:r>
          </w:p>
          <w:p w14:paraId="0F15C7F7" w14:textId="77777777" w:rsidR="004D7A80" w:rsidRPr="004D7A80" w:rsidRDefault="004D7A80">
            <w:pPr>
              <w:pStyle w:val="Porat"/>
              <w:tabs>
                <w:tab w:val="clear" w:pos="4153"/>
                <w:tab w:val="clear" w:pos="8306"/>
                <w:tab w:val="left" w:pos="8640"/>
              </w:tabs>
              <w:rPr>
                <w:rFonts w:ascii="Times New Roman" w:hAnsi="Times New Roman"/>
                <w:sz w:val="24"/>
                <w:szCs w:val="24"/>
                <w:lang w:val="lt-LT"/>
              </w:rPr>
            </w:pPr>
            <w:r w:rsidRPr="004D7A80">
              <w:rPr>
                <w:rFonts w:ascii="Times New Roman" w:hAnsi="Times New Roman"/>
                <w:sz w:val="24"/>
                <w:szCs w:val="24"/>
                <w:lang w:val="lt-LT"/>
              </w:rPr>
              <w:t>Informuoja sveikatos priežiūros, socialinės rūpybos, teisėsaugos ir kitas institucijas apie vaiko psichologines problemas.</w:t>
            </w:r>
          </w:p>
          <w:p w14:paraId="51A50401" w14:textId="77777777" w:rsidR="004D7A80" w:rsidRPr="004D7A80" w:rsidRDefault="004D7A80">
            <w:pPr>
              <w:pStyle w:val="Porat"/>
              <w:tabs>
                <w:tab w:val="clear" w:pos="4153"/>
                <w:tab w:val="clear" w:pos="8306"/>
                <w:tab w:val="left" w:pos="8640"/>
              </w:tabs>
              <w:rPr>
                <w:rFonts w:ascii="Times New Roman" w:hAnsi="Times New Roman"/>
                <w:color w:val="000000"/>
                <w:sz w:val="24"/>
                <w:szCs w:val="24"/>
                <w:lang w:val="lt-LT"/>
              </w:rPr>
            </w:pPr>
            <w:r w:rsidRPr="004D7A80">
              <w:rPr>
                <w:rFonts w:ascii="Times New Roman" w:hAnsi="Times New Roman"/>
                <w:sz w:val="24"/>
                <w:szCs w:val="24"/>
                <w:lang w:val="lt-LT"/>
              </w:rPr>
              <w:t>Rengia savo metinę veiklos programą ir ataskaitą, kurias teikia mokyklos vadovui.</w:t>
            </w:r>
          </w:p>
        </w:tc>
        <w:tc>
          <w:tcPr>
            <w:tcW w:w="2880" w:type="dxa"/>
            <w:vMerge/>
            <w:tcBorders>
              <w:top w:val="nil"/>
              <w:left w:val="single" w:sz="4" w:space="0" w:color="auto"/>
              <w:bottom w:val="single" w:sz="4" w:space="0" w:color="auto"/>
              <w:right w:val="single" w:sz="4" w:space="0" w:color="auto"/>
            </w:tcBorders>
            <w:vAlign w:val="center"/>
            <w:hideMark/>
          </w:tcPr>
          <w:p w14:paraId="429779D2" w14:textId="77777777" w:rsidR="004D7A80" w:rsidRPr="004D7A80" w:rsidRDefault="004D7A80">
            <w:pPr>
              <w:rPr>
                <w:szCs w:val="24"/>
              </w:rPr>
            </w:pPr>
          </w:p>
        </w:tc>
      </w:tr>
      <w:tr w:rsidR="004D7A80" w:rsidRPr="004D7A80" w14:paraId="7C1CBB1B" w14:textId="77777777" w:rsidTr="004D7A80">
        <w:trPr>
          <w:cantSplit/>
          <w:trHeight w:val="20"/>
        </w:trPr>
        <w:tc>
          <w:tcPr>
            <w:tcW w:w="2791" w:type="dxa"/>
            <w:tcBorders>
              <w:top w:val="nil"/>
              <w:left w:val="single" w:sz="4" w:space="0" w:color="auto"/>
              <w:bottom w:val="single" w:sz="4" w:space="0" w:color="auto"/>
              <w:right w:val="single" w:sz="4" w:space="0" w:color="auto"/>
            </w:tcBorders>
          </w:tcPr>
          <w:p w14:paraId="74F63380"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24229FD3"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 xml:space="preserve">2.3. Geba dirbti komandoje ar / ir vadovauti jai </w:t>
            </w:r>
          </w:p>
        </w:tc>
        <w:tc>
          <w:tcPr>
            <w:tcW w:w="5400" w:type="dxa"/>
            <w:tcBorders>
              <w:top w:val="single" w:sz="4" w:space="0" w:color="auto"/>
              <w:left w:val="single" w:sz="4" w:space="0" w:color="auto"/>
              <w:bottom w:val="single" w:sz="4" w:space="0" w:color="auto"/>
              <w:right w:val="single" w:sz="4" w:space="0" w:color="auto"/>
            </w:tcBorders>
            <w:hideMark/>
          </w:tcPr>
          <w:p w14:paraId="5F5A31E6" w14:textId="77777777" w:rsidR="004D7A80" w:rsidRPr="004D7A80" w:rsidRDefault="004D7A80">
            <w:pPr>
              <w:pStyle w:val="Porat"/>
              <w:tabs>
                <w:tab w:val="clear" w:pos="4153"/>
                <w:tab w:val="clear" w:pos="8306"/>
                <w:tab w:val="left" w:pos="8640"/>
              </w:tabs>
              <w:rPr>
                <w:rFonts w:ascii="Times New Roman" w:hAnsi="Times New Roman"/>
                <w:sz w:val="24"/>
                <w:szCs w:val="24"/>
                <w:lang w:val="lt-LT"/>
              </w:rPr>
            </w:pPr>
            <w:r w:rsidRPr="004D7A80">
              <w:rPr>
                <w:rFonts w:ascii="Times New Roman" w:hAnsi="Times New Roman"/>
                <w:sz w:val="24"/>
                <w:szCs w:val="24"/>
                <w:lang w:val="lt-LT"/>
              </w:rPr>
              <w:t xml:space="preserve">Dalyvauja įstaigos vadovo ar įstaigos savininko teises ir pareigas įgyvendinančios institucijos (valstybinių švietimo įstaigų – biudžetinių įstaigų), savivaldybių vykdomosios institucijos (savivaldybių švietimo įstaigų – biudžetinių įstaigų), savininko teises ir pareigas įgyvendinančios institucijos (dalyvių susirinkimas) (valstybinės ir savivaldybės mokyklos – viešosios įstaigos), savininko (dalyvių susirinkimas) (kitų švietimo teikėjų) patvirtintose darbo grupėse ir kvalifikuotai atlieka jam pavestas užduotis. </w:t>
            </w:r>
          </w:p>
          <w:p w14:paraId="22393300" w14:textId="77777777" w:rsidR="004D7A80" w:rsidRPr="004D7A80" w:rsidRDefault="004D7A80">
            <w:pPr>
              <w:pStyle w:val="Porat"/>
              <w:tabs>
                <w:tab w:val="clear" w:pos="4153"/>
                <w:tab w:val="clear" w:pos="8306"/>
                <w:tab w:val="left" w:pos="8640"/>
              </w:tabs>
              <w:rPr>
                <w:rFonts w:ascii="Times New Roman" w:hAnsi="Times New Roman"/>
                <w:sz w:val="24"/>
                <w:szCs w:val="24"/>
                <w:lang w:val="lt-LT"/>
              </w:rPr>
            </w:pPr>
            <w:r w:rsidRPr="004D7A80">
              <w:rPr>
                <w:rFonts w:ascii="Times New Roman" w:hAnsi="Times New Roman"/>
                <w:sz w:val="24"/>
                <w:szCs w:val="24"/>
                <w:lang w:val="lt-LT"/>
              </w:rPr>
              <w:t>Dalyvauja metodinės grupės veikloje, dirba specialiojo ugdymo bei kitose komisijose.</w:t>
            </w:r>
          </w:p>
        </w:tc>
        <w:tc>
          <w:tcPr>
            <w:tcW w:w="2880" w:type="dxa"/>
            <w:vMerge/>
            <w:tcBorders>
              <w:top w:val="nil"/>
              <w:left w:val="single" w:sz="4" w:space="0" w:color="auto"/>
              <w:bottom w:val="single" w:sz="4" w:space="0" w:color="auto"/>
              <w:right w:val="single" w:sz="4" w:space="0" w:color="auto"/>
            </w:tcBorders>
            <w:vAlign w:val="center"/>
            <w:hideMark/>
          </w:tcPr>
          <w:p w14:paraId="076656CD" w14:textId="77777777" w:rsidR="004D7A80" w:rsidRPr="004D7A80" w:rsidRDefault="004D7A80">
            <w:pPr>
              <w:rPr>
                <w:szCs w:val="24"/>
              </w:rPr>
            </w:pPr>
          </w:p>
        </w:tc>
      </w:tr>
      <w:tr w:rsidR="004D7A80" w:rsidRPr="004D7A80" w14:paraId="435AD768" w14:textId="77777777" w:rsidTr="004D7A80">
        <w:trPr>
          <w:cantSplit/>
          <w:trHeight w:val="20"/>
        </w:trPr>
        <w:tc>
          <w:tcPr>
            <w:tcW w:w="2791" w:type="dxa"/>
            <w:vMerge w:val="restart"/>
            <w:tcBorders>
              <w:top w:val="single" w:sz="4" w:space="0" w:color="auto"/>
              <w:left w:val="single" w:sz="4" w:space="0" w:color="auto"/>
              <w:bottom w:val="nil"/>
              <w:right w:val="single" w:sz="4" w:space="0" w:color="auto"/>
            </w:tcBorders>
          </w:tcPr>
          <w:p w14:paraId="7542E355" w14:textId="77777777" w:rsidR="004D7A80" w:rsidRPr="004D7A80" w:rsidRDefault="004D7A80">
            <w:pPr>
              <w:pStyle w:val="Porat"/>
              <w:tabs>
                <w:tab w:val="clear" w:pos="4153"/>
                <w:tab w:val="clear" w:pos="8306"/>
                <w:tab w:val="left" w:pos="8640"/>
              </w:tabs>
              <w:rPr>
                <w:rFonts w:ascii="Times New Roman" w:hAnsi="Times New Roman"/>
                <w:bCs/>
                <w:color w:val="000000"/>
                <w:sz w:val="24"/>
                <w:szCs w:val="24"/>
                <w:lang w:val="lt-LT"/>
              </w:rPr>
            </w:pPr>
            <w:r w:rsidRPr="004D7A80">
              <w:rPr>
                <w:rFonts w:ascii="Times New Roman" w:hAnsi="Times New Roman"/>
                <w:bCs/>
                <w:color w:val="000000"/>
                <w:sz w:val="24"/>
                <w:szCs w:val="24"/>
                <w:lang w:val="lt-LT"/>
              </w:rPr>
              <w:lastRenderedPageBreak/>
              <w:t>3. Asmeninis profesinis tobulėjimas</w:t>
            </w:r>
          </w:p>
          <w:p w14:paraId="22181CB5"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121203BA"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3.1. Geba vertinti savo veiklą / kompetenciją ir asmeninius pasiekimus</w:t>
            </w:r>
          </w:p>
        </w:tc>
        <w:tc>
          <w:tcPr>
            <w:tcW w:w="5400" w:type="dxa"/>
            <w:tcBorders>
              <w:top w:val="single" w:sz="4" w:space="0" w:color="auto"/>
              <w:left w:val="single" w:sz="4" w:space="0" w:color="auto"/>
              <w:bottom w:val="single" w:sz="4" w:space="0" w:color="auto"/>
              <w:right w:val="single" w:sz="4" w:space="0" w:color="auto"/>
            </w:tcBorders>
            <w:hideMark/>
          </w:tcPr>
          <w:p w14:paraId="5825C458"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Objektyviai įsivertina savo veiklos stipriąsias ir tobulintinas sritis.  </w:t>
            </w:r>
          </w:p>
          <w:p w14:paraId="3BEA52A3"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Atsižvelgdamas į įvertinimo ir įsivertinimo rezultatus, planuoja profesinį tobulėjimą.</w:t>
            </w:r>
          </w:p>
          <w:p w14:paraId="27711BEC" w14:textId="77777777" w:rsidR="004D7A80" w:rsidRPr="004D7A80" w:rsidRDefault="004D7A80">
            <w:pPr>
              <w:pStyle w:val="Porat"/>
              <w:tabs>
                <w:tab w:val="left" w:pos="1296"/>
              </w:tabs>
              <w:rPr>
                <w:rFonts w:ascii="Times New Roman" w:hAnsi="Times New Roman"/>
                <w:bCs/>
                <w:sz w:val="24"/>
                <w:szCs w:val="24"/>
                <w:lang w:val="lt-LT"/>
              </w:rPr>
            </w:pPr>
            <w:r w:rsidRPr="004D7A80">
              <w:rPr>
                <w:rFonts w:ascii="Times New Roman" w:hAnsi="Times New Roman"/>
                <w:bCs/>
                <w:sz w:val="24"/>
                <w:szCs w:val="24"/>
                <w:lang w:val="lt-LT"/>
              </w:rPr>
              <w:t xml:space="preserve">Geba kelti profesinius tikslus, išskirti prioritetines veiklos sritis, planuoti ir organizuoti savo veiklą. </w:t>
            </w:r>
          </w:p>
          <w:p w14:paraId="3948E502" w14:textId="77777777" w:rsidR="004D7A80" w:rsidRPr="004D7A80" w:rsidRDefault="004D7A80">
            <w:pPr>
              <w:pStyle w:val="Porat"/>
              <w:tabs>
                <w:tab w:val="left" w:pos="1296"/>
              </w:tabs>
              <w:rPr>
                <w:rFonts w:ascii="Times New Roman" w:hAnsi="Times New Roman"/>
                <w:bCs/>
                <w:sz w:val="24"/>
                <w:szCs w:val="24"/>
                <w:lang w:val="lt-LT"/>
              </w:rPr>
            </w:pPr>
            <w:r w:rsidRPr="004D7A80">
              <w:rPr>
                <w:rFonts w:ascii="Times New Roman" w:hAnsi="Times New Roman"/>
                <w:sz w:val="24"/>
                <w:szCs w:val="24"/>
                <w:lang w:val="lt-LT"/>
              </w:rPr>
              <w:t>Geba derinti profesinio tobulėjimo planus su įstaigos, kurioje dirba, aktualijomis ir poreikiais.</w:t>
            </w:r>
          </w:p>
        </w:tc>
        <w:tc>
          <w:tcPr>
            <w:tcW w:w="2880" w:type="dxa"/>
            <w:vMerge w:val="restart"/>
            <w:tcBorders>
              <w:top w:val="single" w:sz="4" w:space="0" w:color="auto"/>
              <w:left w:val="single" w:sz="4" w:space="0" w:color="auto"/>
              <w:bottom w:val="single" w:sz="4" w:space="0" w:color="auto"/>
              <w:right w:val="single" w:sz="4" w:space="0" w:color="auto"/>
            </w:tcBorders>
          </w:tcPr>
          <w:p w14:paraId="3C864103"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3.A. Rengia ir skaito pranešimus užsienio kalba.</w:t>
            </w:r>
          </w:p>
          <w:p w14:paraId="0578EE47" w14:textId="77777777" w:rsidR="004D7A80" w:rsidRPr="004D7A80" w:rsidRDefault="004D7A80">
            <w:pPr>
              <w:pStyle w:val="Porat"/>
              <w:tabs>
                <w:tab w:val="left" w:pos="1296"/>
              </w:tabs>
              <w:rPr>
                <w:rFonts w:ascii="Times New Roman" w:hAnsi="Times New Roman"/>
                <w:color w:val="000000"/>
                <w:sz w:val="24"/>
                <w:szCs w:val="24"/>
                <w:lang w:val="lt-LT"/>
              </w:rPr>
            </w:pPr>
          </w:p>
          <w:p w14:paraId="0B59D9A3" w14:textId="77777777" w:rsidR="004D7A80" w:rsidRPr="004D7A80" w:rsidRDefault="004D7A80">
            <w:pPr>
              <w:pStyle w:val="Pagrindinistekstas3"/>
              <w:rPr>
                <w:lang w:val="en-GB"/>
              </w:rPr>
            </w:pPr>
            <w:r w:rsidRPr="004D7A80">
              <w:rPr>
                <w:lang w:val="en-GB"/>
              </w:rPr>
              <w:t xml:space="preserve">3.B. </w:t>
            </w:r>
            <w:proofErr w:type="spellStart"/>
            <w:r w:rsidRPr="004D7A80">
              <w:rPr>
                <w:color w:val="auto"/>
                <w:lang w:val="en-GB"/>
              </w:rPr>
              <w:t>D</w:t>
            </w:r>
            <w:r w:rsidRPr="004D7A80">
              <w:rPr>
                <w:lang w:val="en-GB"/>
              </w:rPr>
              <w:t>alyvauja</w:t>
            </w:r>
            <w:proofErr w:type="spellEnd"/>
            <w:r w:rsidRPr="004D7A80">
              <w:rPr>
                <w:lang w:val="en-GB"/>
              </w:rPr>
              <w:t xml:space="preserve"> </w:t>
            </w:r>
            <w:proofErr w:type="spellStart"/>
            <w:r w:rsidRPr="004D7A80">
              <w:rPr>
                <w:lang w:val="en-GB"/>
              </w:rPr>
              <w:t>tarptautiniuose</w:t>
            </w:r>
            <w:proofErr w:type="spellEnd"/>
            <w:r w:rsidRPr="004D7A80">
              <w:rPr>
                <w:lang w:val="en-GB"/>
              </w:rPr>
              <w:t xml:space="preserve"> </w:t>
            </w:r>
            <w:proofErr w:type="spellStart"/>
            <w:r w:rsidRPr="004D7A80">
              <w:rPr>
                <w:lang w:val="en-GB"/>
              </w:rPr>
              <w:t>renginiuose</w:t>
            </w:r>
            <w:proofErr w:type="spellEnd"/>
            <w:r w:rsidRPr="004D7A80">
              <w:rPr>
                <w:lang w:val="en-GB"/>
              </w:rPr>
              <w:t xml:space="preserve"> (</w:t>
            </w:r>
            <w:proofErr w:type="spellStart"/>
            <w:r w:rsidRPr="004D7A80">
              <w:rPr>
                <w:lang w:val="en-GB"/>
              </w:rPr>
              <w:t>skaito</w:t>
            </w:r>
            <w:proofErr w:type="spellEnd"/>
            <w:r w:rsidRPr="004D7A80">
              <w:rPr>
                <w:lang w:val="en-GB"/>
              </w:rPr>
              <w:t xml:space="preserve"> </w:t>
            </w:r>
            <w:proofErr w:type="spellStart"/>
            <w:r w:rsidRPr="004D7A80">
              <w:rPr>
                <w:lang w:val="en-GB"/>
              </w:rPr>
              <w:t>pranešimus</w:t>
            </w:r>
            <w:proofErr w:type="spellEnd"/>
            <w:r w:rsidRPr="004D7A80">
              <w:rPr>
                <w:lang w:val="en-GB"/>
              </w:rPr>
              <w:t xml:space="preserve">, </w:t>
            </w:r>
            <w:proofErr w:type="spellStart"/>
            <w:r w:rsidRPr="004D7A80">
              <w:rPr>
                <w:lang w:val="en-GB"/>
              </w:rPr>
              <w:t>paskaitas</w:t>
            </w:r>
            <w:proofErr w:type="spellEnd"/>
            <w:r w:rsidRPr="004D7A80">
              <w:rPr>
                <w:lang w:val="en-GB"/>
              </w:rPr>
              <w:t xml:space="preserve">, </w:t>
            </w:r>
            <w:proofErr w:type="spellStart"/>
            <w:r w:rsidRPr="004D7A80">
              <w:rPr>
                <w:lang w:val="en-GB"/>
              </w:rPr>
              <w:t>veda</w:t>
            </w:r>
            <w:proofErr w:type="spellEnd"/>
            <w:r w:rsidRPr="004D7A80">
              <w:rPr>
                <w:lang w:val="en-GB"/>
              </w:rPr>
              <w:t xml:space="preserve"> </w:t>
            </w:r>
            <w:proofErr w:type="spellStart"/>
            <w:r w:rsidRPr="004D7A80">
              <w:rPr>
                <w:lang w:val="en-GB"/>
              </w:rPr>
              <w:t>seminarus</w:t>
            </w:r>
            <w:proofErr w:type="spellEnd"/>
            <w:r w:rsidRPr="004D7A80">
              <w:rPr>
                <w:lang w:val="en-GB"/>
              </w:rPr>
              <w:t xml:space="preserve">, </w:t>
            </w:r>
            <w:proofErr w:type="spellStart"/>
            <w:r w:rsidRPr="004D7A80">
              <w:rPr>
                <w:lang w:val="en-GB"/>
              </w:rPr>
              <w:t>vadovauja</w:t>
            </w:r>
            <w:proofErr w:type="spellEnd"/>
            <w:r w:rsidRPr="004D7A80">
              <w:rPr>
                <w:lang w:val="en-GB"/>
              </w:rPr>
              <w:t xml:space="preserve"> </w:t>
            </w:r>
            <w:proofErr w:type="spellStart"/>
            <w:r w:rsidRPr="004D7A80">
              <w:rPr>
                <w:lang w:val="en-GB"/>
              </w:rPr>
              <w:t>grupių</w:t>
            </w:r>
            <w:proofErr w:type="spellEnd"/>
            <w:r w:rsidRPr="004D7A80">
              <w:rPr>
                <w:lang w:val="en-GB"/>
              </w:rPr>
              <w:t xml:space="preserve"> </w:t>
            </w:r>
            <w:proofErr w:type="spellStart"/>
            <w:r w:rsidRPr="004D7A80">
              <w:rPr>
                <w:lang w:val="en-GB"/>
              </w:rPr>
              <w:t>darbui</w:t>
            </w:r>
            <w:proofErr w:type="spellEnd"/>
            <w:r w:rsidRPr="004D7A80">
              <w:rPr>
                <w:lang w:val="en-GB"/>
              </w:rPr>
              <w:t xml:space="preserve">). </w:t>
            </w:r>
          </w:p>
          <w:p w14:paraId="10FEEC67" w14:textId="77777777" w:rsidR="004D7A80" w:rsidRPr="004D7A80" w:rsidRDefault="004D7A80">
            <w:pPr>
              <w:pStyle w:val="Porat"/>
              <w:rPr>
                <w:rFonts w:ascii="Times New Roman" w:hAnsi="Times New Roman"/>
                <w:color w:val="000000"/>
                <w:sz w:val="24"/>
                <w:szCs w:val="24"/>
                <w:lang w:val="lt-LT"/>
              </w:rPr>
            </w:pPr>
          </w:p>
          <w:p w14:paraId="1EBFE903" w14:textId="77777777" w:rsidR="004D7A80" w:rsidRPr="004D7A80" w:rsidRDefault="004D7A80">
            <w:pPr>
              <w:pStyle w:val="Porat"/>
              <w:rPr>
                <w:rFonts w:ascii="Times New Roman" w:hAnsi="Times New Roman"/>
                <w:sz w:val="24"/>
                <w:szCs w:val="24"/>
                <w:lang w:val="lt-LT"/>
              </w:rPr>
            </w:pPr>
            <w:r w:rsidRPr="004D7A80">
              <w:rPr>
                <w:rFonts w:ascii="Times New Roman" w:hAnsi="Times New Roman"/>
                <w:sz w:val="24"/>
                <w:szCs w:val="24"/>
                <w:lang w:val="lt-LT"/>
              </w:rPr>
              <w:t>3.C. Kita veikla, susijusi su jo funkcijomis, nustatytomis pareigybės aprašyme.</w:t>
            </w:r>
          </w:p>
        </w:tc>
      </w:tr>
      <w:tr w:rsidR="004D7A80" w:rsidRPr="004D7A80" w14:paraId="3A615927" w14:textId="77777777" w:rsidTr="004D7A80">
        <w:trPr>
          <w:cantSplit/>
          <w:trHeight w:val="20"/>
        </w:trPr>
        <w:tc>
          <w:tcPr>
            <w:tcW w:w="2791" w:type="dxa"/>
            <w:vMerge/>
            <w:tcBorders>
              <w:top w:val="single" w:sz="4" w:space="0" w:color="auto"/>
              <w:left w:val="single" w:sz="4" w:space="0" w:color="auto"/>
              <w:bottom w:val="nil"/>
              <w:right w:val="single" w:sz="4" w:space="0" w:color="auto"/>
            </w:tcBorders>
            <w:vAlign w:val="center"/>
            <w:hideMark/>
          </w:tcPr>
          <w:p w14:paraId="0F0676EB" w14:textId="77777777" w:rsidR="004D7A80" w:rsidRPr="004D7A80" w:rsidRDefault="004D7A80">
            <w:pPr>
              <w:rPr>
                <w:color w:val="000000"/>
                <w:szCs w:val="24"/>
              </w:rPr>
            </w:pPr>
          </w:p>
        </w:tc>
        <w:tc>
          <w:tcPr>
            <w:tcW w:w="3617" w:type="dxa"/>
            <w:tcBorders>
              <w:top w:val="single" w:sz="4" w:space="0" w:color="auto"/>
              <w:left w:val="single" w:sz="4" w:space="0" w:color="auto"/>
              <w:bottom w:val="single" w:sz="4" w:space="0" w:color="auto"/>
              <w:right w:val="single" w:sz="4" w:space="0" w:color="auto"/>
            </w:tcBorders>
            <w:hideMark/>
          </w:tcPr>
          <w:p w14:paraId="060CC973"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3.2. Geba naudotis teisės aktais</w:t>
            </w:r>
          </w:p>
        </w:tc>
        <w:tc>
          <w:tcPr>
            <w:tcW w:w="5400" w:type="dxa"/>
            <w:tcBorders>
              <w:top w:val="single" w:sz="4" w:space="0" w:color="auto"/>
              <w:left w:val="single" w:sz="4" w:space="0" w:color="auto"/>
              <w:bottom w:val="single" w:sz="4" w:space="0" w:color="auto"/>
              <w:right w:val="single" w:sz="4" w:space="0" w:color="auto"/>
            </w:tcBorders>
            <w:hideMark/>
          </w:tcPr>
          <w:p w14:paraId="3398FD78" w14:textId="77777777" w:rsidR="004D7A80" w:rsidRPr="004D7A80" w:rsidRDefault="004D7A80">
            <w:pPr>
              <w:pStyle w:val="Antrat3"/>
              <w:jc w:val="left"/>
              <w:rPr>
                <w:szCs w:val="24"/>
                <w:lang w:val="lt-LT"/>
              </w:rPr>
            </w:pPr>
            <w:r w:rsidRPr="004D7A80">
              <w:rPr>
                <w:szCs w:val="24"/>
                <w:lang w:val="lt-LT"/>
              </w:rPr>
              <w:t xml:space="preserve">Išmano teisės aktus, reglamentuojančius psichologo veiklą ir psichologinės pagalbos mokiniui teikimą. </w:t>
            </w:r>
          </w:p>
          <w:p w14:paraId="0F40C362" w14:textId="77777777" w:rsidR="004D7A80" w:rsidRPr="004D7A80" w:rsidRDefault="004D7A80">
            <w:pPr>
              <w:outlineLvl w:val="2"/>
              <w:rPr>
                <w:bCs/>
                <w:noProof/>
                <w:szCs w:val="24"/>
              </w:rPr>
            </w:pPr>
            <w:r w:rsidRPr="004D7A80">
              <w:rPr>
                <w:bCs/>
                <w:szCs w:val="24"/>
              </w:rPr>
              <w:t>Išmano</w:t>
            </w:r>
            <w:r w:rsidRPr="004D7A80">
              <w:rPr>
                <w:bCs/>
                <w:noProof/>
                <w:szCs w:val="24"/>
              </w:rPr>
              <w:t xml:space="preserve"> švietimo politikos, šiuolaikinės ugdymo filosofijos, bendrųjų programų ir pasiekimų standartų pagrindinius reikalavimus.</w:t>
            </w:r>
          </w:p>
          <w:p w14:paraId="42943176"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bCs/>
                <w:sz w:val="24"/>
                <w:szCs w:val="24"/>
                <w:lang w:val="lt-LT"/>
              </w:rPr>
              <w:t xml:space="preserve">Išmano </w:t>
            </w:r>
            <w:r w:rsidRPr="004D7A80">
              <w:rPr>
                <w:rFonts w:ascii="Times New Roman" w:hAnsi="Times New Roman"/>
                <w:noProof/>
                <w:sz w:val="24"/>
                <w:szCs w:val="24"/>
                <w:lang w:val="lt-LT"/>
              </w:rPr>
              <w:t>ir savo veikloje taiko teisines bei vaikų teisių apsaugos nuostatas.</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A3A51CF" w14:textId="77777777" w:rsidR="004D7A80" w:rsidRPr="004D7A80" w:rsidRDefault="004D7A80">
            <w:pPr>
              <w:rPr>
                <w:szCs w:val="24"/>
              </w:rPr>
            </w:pPr>
          </w:p>
        </w:tc>
      </w:tr>
      <w:tr w:rsidR="004D7A80" w:rsidRPr="004D7A80" w14:paraId="78A58739" w14:textId="77777777" w:rsidTr="004D7A80">
        <w:trPr>
          <w:cantSplit/>
          <w:trHeight w:val="20"/>
        </w:trPr>
        <w:tc>
          <w:tcPr>
            <w:tcW w:w="2791" w:type="dxa"/>
            <w:vMerge w:val="restart"/>
            <w:tcBorders>
              <w:top w:val="nil"/>
              <w:left w:val="single" w:sz="4" w:space="0" w:color="auto"/>
              <w:bottom w:val="single" w:sz="4" w:space="0" w:color="auto"/>
              <w:right w:val="single" w:sz="4" w:space="0" w:color="auto"/>
            </w:tcBorders>
          </w:tcPr>
          <w:p w14:paraId="43A5F6AC" w14:textId="77777777" w:rsidR="004D7A80" w:rsidRPr="004D7A80" w:rsidRDefault="004D7A80">
            <w:pPr>
              <w:pStyle w:val="Porat"/>
              <w:tabs>
                <w:tab w:val="left" w:pos="1296"/>
              </w:tabs>
              <w:jc w:val="center"/>
              <w:rPr>
                <w:rFonts w:ascii="Times New Roman" w:hAnsi="Times New Roman"/>
                <w:color w:val="000000"/>
                <w:sz w:val="24"/>
                <w:szCs w:val="24"/>
                <w:lang w:val="lt-LT"/>
              </w:rPr>
            </w:pPr>
          </w:p>
        </w:tc>
        <w:tc>
          <w:tcPr>
            <w:tcW w:w="3617" w:type="dxa"/>
            <w:tcBorders>
              <w:top w:val="single" w:sz="4" w:space="0" w:color="auto"/>
              <w:left w:val="single" w:sz="4" w:space="0" w:color="auto"/>
              <w:bottom w:val="single" w:sz="4" w:space="0" w:color="auto"/>
              <w:right w:val="single" w:sz="4" w:space="0" w:color="auto"/>
            </w:tcBorders>
            <w:hideMark/>
          </w:tcPr>
          <w:p w14:paraId="50F50597"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3.3. Geba naudotis įvairiais informaciniais ir komunikaciniais šaltiniais</w:t>
            </w:r>
          </w:p>
        </w:tc>
        <w:tc>
          <w:tcPr>
            <w:tcW w:w="5400" w:type="dxa"/>
            <w:tcBorders>
              <w:top w:val="single" w:sz="4" w:space="0" w:color="auto"/>
              <w:left w:val="single" w:sz="4" w:space="0" w:color="auto"/>
              <w:bottom w:val="single" w:sz="4" w:space="0" w:color="auto"/>
              <w:right w:val="single" w:sz="4" w:space="0" w:color="auto"/>
            </w:tcBorders>
            <w:hideMark/>
          </w:tcPr>
          <w:p w14:paraId="62E45B47"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Geba naudotis informacijos paieškos sistemomis,</w:t>
            </w:r>
          </w:p>
          <w:p w14:paraId="6D8EA26F"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atlikti įvairių rūšių informacijos paiešką, žino ir naudoja tam tikras duomenų bazes.</w:t>
            </w:r>
          </w:p>
          <w:p w14:paraId="13FA6EE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bendrauti lietuvių bei užsienio kalbomis, naudoti įvairias komunikavimo priemones ir formas, siekdamas prasmingų tikslų ir konstruktyvaus dialogo.</w:t>
            </w:r>
          </w:p>
          <w:p w14:paraId="097CF055"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bCs/>
                <w:sz w:val="24"/>
                <w:szCs w:val="24"/>
                <w:lang w:val="lt-LT"/>
              </w:rPr>
              <w:t xml:space="preserve">Geba naudotis įvairiomis informacinėmis technologijomis, turi kompiuterinio raštingumo įgūdžių, žino </w:t>
            </w:r>
            <w:r w:rsidRPr="004D7A80">
              <w:rPr>
                <w:rFonts w:ascii="Times New Roman" w:hAnsi="Times New Roman"/>
                <w:bCs/>
                <w:color w:val="000000"/>
                <w:sz w:val="24"/>
                <w:szCs w:val="24"/>
                <w:lang w:val="lt-LT"/>
              </w:rPr>
              <w:t>profesinei veiklai skirtas informacines technologijas ir geba jomis naudotis</w:t>
            </w:r>
            <w:r w:rsidRPr="004D7A80">
              <w:rPr>
                <w:rFonts w:ascii="Times New Roman" w:hAnsi="Times New Roman"/>
                <w:sz w:val="24"/>
                <w:szCs w:val="24"/>
                <w:lang w:val="lt-LT"/>
              </w:rPr>
              <w: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91C95A5" w14:textId="77777777" w:rsidR="004D7A80" w:rsidRPr="004D7A80" w:rsidRDefault="004D7A80">
            <w:pPr>
              <w:rPr>
                <w:szCs w:val="24"/>
              </w:rPr>
            </w:pPr>
          </w:p>
        </w:tc>
      </w:tr>
      <w:tr w:rsidR="004D7A80" w:rsidRPr="004D7A80" w14:paraId="01B2F798" w14:textId="77777777" w:rsidTr="004D7A80">
        <w:trPr>
          <w:cantSplit/>
          <w:trHeight w:val="20"/>
        </w:trPr>
        <w:tc>
          <w:tcPr>
            <w:tcW w:w="2791" w:type="dxa"/>
            <w:vMerge/>
            <w:tcBorders>
              <w:top w:val="nil"/>
              <w:left w:val="single" w:sz="4" w:space="0" w:color="auto"/>
              <w:bottom w:val="single" w:sz="4" w:space="0" w:color="auto"/>
              <w:right w:val="single" w:sz="4" w:space="0" w:color="auto"/>
            </w:tcBorders>
            <w:vAlign w:val="center"/>
            <w:hideMark/>
          </w:tcPr>
          <w:p w14:paraId="01417CF6" w14:textId="77777777" w:rsidR="004D7A80" w:rsidRPr="004D7A80" w:rsidRDefault="004D7A80">
            <w:pPr>
              <w:rPr>
                <w:color w:val="000000"/>
                <w:szCs w:val="24"/>
              </w:rPr>
            </w:pPr>
          </w:p>
        </w:tc>
        <w:tc>
          <w:tcPr>
            <w:tcW w:w="3617" w:type="dxa"/>
            <w:tcBorders>
              <w:top w:val="single" w:sz="4" w:space="0" w:color="auto"/>
              <w:left w:val="single" w:sz="4" w:space="0" w:color="auto"/>
              <w:bottom w:val="single" w:sz="4" w:space="0" w:color="auto"/>
              <w:right w:val="single" w:sz="4" w:space="0" w:color="auto"/>
            </w:tcBorders>
            <w:hideMark/>
          </w:tcPr>
          <w:p w14:paraId="4863A862"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color w:val="000000"/>
                <w:sz w:val="24"/>
                <w:szCs w:val="24"/>
                <w:lang w:val="lt-LT"/>
              </w:rPr>
              <w:t>3.4. Geba tikslingai mokytis</w:t>
            </w:r>
          </w:p>
        </w:tc>
        <w:tc>
          <w:tcPr>
            <w:tcW w:w="5400" w:type="dxa"/>
            <w:tcBorders>
              <w:top w:val="single" w:sz="4" w:space="0" w:color="auto"/>
              <w:left w:val="single" w:sz="4" w:space="0" w:color="auto"/>
              <w:bottom w:val="single" w:sz="4" w:space="0" w:color="auto"/>
              <w:right w:val="single" w:sz="4" w:space="0" w:color="auto"/>
            </w:tcBorders>
            <w:hideMark/>
          </w:tcPr>
          <w:p w14:paraId="323F883A" w14:textId="77777777" w:rsidR="004D7A80" w:rsidRPr="004D7A80" w:rsidRDefault="004D7A80">
            <w:pPr>
              <w:outlineLvl w:val="2"/>
              <w:rPr>
                <w:szCs w:val="24"/>
              </w:rPr>
            </w:pPr>
            <w:r w:rsidRPr="004D7A80">
              <w:rPr>
                <w:szCs w:val="24"/>
              </w:rPr>
              <w:t>Aktyviai domisi profesijos naujovėmis, nuolat tobulina kvalifikaciją.</w:t>
            </w:r>
          </w:p>
          <w:p w14:paraId="4A59E918" w14:textId="77777777" w:rsidR="004D7A80" w:rsidRPr="004D7A80" w:rsidRDefault="004D7A80">
            <w:pPr>
              <w:outlineLvl w:val="2"/>
              <w:rPr>
                <w:szCs w:val="24"/>
              </w:rPr>
            </w:pPr>
            <w:r w:rsidRPr="004D7A80">
              <w:rPr>
                <w:szCs w:val="24"/>
              </w:rPr>
              <w:t xml:space="preserve">Tobulina kvalifikaciją </w:t>
            </w:r>
            <w:proofErr w:type="spellStart"/>
            <w:r w:rsidRPr="004D7A80">
              <w:rPr>
                <w:szCs w:val="24"/>
              </w:rPr>
              <w:t>podiplominių</w:t>
            </w:r>
            <w:proofErr w:type="spellEnd"/>
            <w:r w:rsidRPr="004D7A80">
              <w:rPr>
                <w:szCs w:val="24"/>
              </w:rPr>
              <w:t xml:space="preserve"> studijų mokymo programose.</w:t>
            </w:r>
          </w:p>
          <w:p w14:paraId="76501741" w14:textId="77777777" w:rsidR="004D7A80" w:rsidRPr="004D7A80" w:rsidRDefault="004D7A80">
            <w:pPr>
              <w:pStyle w:val="Porat"/>
              <w:tabs>
                <w:tab w:val="left" w:pos="1296"/>
              </w:tabs>
              <w:rPr>
                <w:rFonts w:ascii="Times New Roman" w:hAnsi="Times New Roman"/>
                <w:color w:val="000000"/>
                <w:sz w:val="24"/>
                <w:szCs w:val="24"/>
                <w:lang w:val="lt-LT"/>
              </w:rPr>
            </w:pPr>
            <w:r w:rsidRPr="004D7A80">
              <w:rPr>
                <w:rFonts w:ascii="Times New Roman" w:hAnsi="Times New Roman"/>
                <w:sz w:val="24"/>
                <w:szCs w:val="24"/>
                <w:lang w:val="lt-LT"/>
              </w:rPr>
              <w:t>Mokosi nuotoliniu būdu.</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9991B23" w14:textId="77777777" w:rsidR="004D7A80" w:rsidRPr="004D7A80" w:rsidRDefault="004D7A80">
            <w:pPr>
              <w:rPr>
                <w:szCs w:val="24"/>
              </w:rPr>
            </w:pPr>
          </w:p>
        </w:tc>
      </w:tr>
    </w:tbl>
    <w:p w14:paraId="49D128A8" w14:textId="41155207" w:rsidR="004D7A80" w:rsidRDefault="004D7A80" w:rsidP="004D7A80">
      <w:pPr>
        <w:jc w:val="center"/>
        <w:rPr>
          <w:rFonts w:ascii="HelveticaLT" w:hAnsi="HelveticaLT"/>
          <w:sz w:val="20"/>
        </w:rPr>
      </w:pPr>
    </w:p>
    <w:p w14:paraId="5DBBF8BA" w14:textId="6ADD10C0" w:rsidR="004D7A80" w:rsidRDefault="004D7A80" w:rsidP="004D7A80">
      <w:pPr>
        <w:tabs>
          <w:tab w:val="left" w:pos="3180"/>
          <w:tab w:val="left" w:pos="3765"/>
        </w:tabs>
        <w:sectPr w:rsidR="004D7A80" w:rsidSect="004D7A80">
          <w:pgSz w:w="16840" w:h="11907" w:orient="landscape" w:code="9"/>
          <w:pgMar w:top="1134" w:right="1138" w:bottom="426" w:left="1238" w:header="288" w:footer="720" w:gutter="0"/>
          <w:pgNumType w:start="1"/>
          <w:cols w:space="720"/>
          <w:noEndnote/>
          <w:titlePg/>
          <w:docGrid w:linePitch="326"/>
        </w:sectPr>
      </w:pPr>
    </w:p>
    <w:p w14:paraId="59D2CD14" w14:textId="77777777" w:rsidR="004D7A80" w:rsidRDefault="004D7A80" w:rsidP="004D7A80">
      <w:pPr>
        <w:ind w:left="10440"/>
        <w:rPr>
          <w:bCs/>
          <w:szCs w:val="24"/>
        </w:rPr>
      </w:pPr>
      <w:r>
        <w:rPr>
          <w:bCs/>
          <w:szCs w:val="24"/>
        </w:rPr>
        <w:lastRenderedPageBreak/>
        <w:t>Psichologų, teikiančių pagalbą</w:t>
      </w:r>
    </w:p>
    <w:p w14:paraId="07125E8C" w14:textId="77777777" w:rsidR="004D7A80" w:rsidRDefault="004D7A80" w:rsidP="004D7A80">
      <w:pPr>
        <w:ind w:left="10440"/>
        <w:rPr>
          <w:bCs/>
          <w:szCs w:val="24"/>
        </w:rPr>
      </w:pPr>
      <w:r>
        <w:rPr>
          <w:bCs/>
          <w:szCs w:val="24"/>
        </w:rPr>
        <w:t>mokiniui, atestacijos nuostatų</w:t>
      </w:r>
    </w:p>
    <w:p w14:paraId="66C1D203" w14:textId="1E395696" w:rsidR="004D7A80" w:rsidRDefault="004D7A80" w:rsidP="004D7A80">
      <w:pPr>
        <w:ind w:left="10440"/>
        <w:rPr>
          <w:bCs/>
          <w:szCs w:val="24"/>
        </w:rPr>
      </w:pPr>
      <w:r>
        <w:rPr>
          <w:bCs/>
          <w:szCs w:val="24"/>
        </w:rPr>
        <w:t>2</w:t>
      </w:r>
      <w:r>
        <w:rPr>
          <w:bCs/>
          <w:szCs w:val="24"/>
        </w:rPr>
        <w:t xml:space="preserve"> priedas</w:t>
      </w:r>
    </w:p>
    <w:p w14:paraId="34A29CED" w14:textId="77777777" w:rsidR="004D7A80" w:rsidRPr="004D7A80" w:rsidRDefault="004D7A80" w:rsidP="004D7A80">
      <w:pPr>
        <w:pStyle w:val="Antrat2"/>
        <w:jc w:val="center"/>
        <w:rPr>
          <w:rFonts w:ascii="Times New Roman" w:hAnsi="Times New Roman"/>
          <w:bCs w:val="0"/>
          <w:color w:val="auto"/>
          <w:sz w:val="24"/>
          <w:szCs w:val="24"/>
        </w:rPr>
      </w:pPr>
      <w:r w:rsidRPr="004D7A80">
        <w:rPr>
          <w:rFonts w:ascii="Times New Roman" w:hAnsi="Times New Roman"/>
          <w:color w:val="auto"/>
          <w:sz w:val="24"/>
          <w:szCs w:val="24"/>
        </w:rPr>
        <w:t>(Psichologo, teikiančio pagalbą mokiniui, praktinės veiklos įsivertinimo ir vertinimo lentelės forma)</w:t>
      </w:r>
    </w:p>
    <w:p w14:paraId="5D6AEFC9" w14:textId="77777777" w:rsidR="004D7A80" w:rsidRPr="004D7A80" w:rsidRDefault="004D7A80" w:rsidP="004D7A80">
      <w:pPr>
        <w:pStyle w:val="Antrat2"/>
        <w:jc w:val="center"/>
        <w:rPr>
          <w:rFonts w:ascii="Times New Roman" w:hAnsi="Times New Roman"/>
          <w:color w:val="auto"/>
          <w:sz w:val="24"/>
          <w:szCs w:val="24"/>
        </w:rPr>
      </w:pPr>
    </w:p>
    <w:p w14:paraId="6A7DDAFE" w14:textId="0441111C" w:rsidR="004D7A80" w:rsidRPr="004D7A80" w:rsidRDefault="004D7A80" w:rsidP="004D7A80">
      <w:pPr>
        <w:pStyle w:val="Antrat2"/>
        <w:jc w:val="center"/>
        <w:rPr>
          <w:rFonts w:ascii="Times New Roman" w:hAnsi="Times New Roman"/>
          <w:color w:val="auto"/>
          <w:sz w:val="24"/>
          <w:szCs w:val="24"/>
        </w:rPr>
      </w:pPr>
      <w:r w:rsidRPr="004D7A80">
        <w:rPr>
          <w:rFonts w:ascii="Times New Roman" w:hAnsi="Times New Roman"/>
          <w:color w:val="auto"/>
          <w:sz w:val="24"/>
          <w:szCs w:val="24"/>
        </w:rPr>
        <w:t>PSICHOLOGO, TEIKIANČIO PAGALBĄ MOKINIUI, PRAKTINĖS VEIKLOS ĮSIVERTINIMO IR VERTINIMO LENTELĖ</w:t>
      </w:r>
    </w:p>
    <w:p w14:paraId="79472E77" w14:textId="77777777" w:rsidR="004D7A80" w:rsidRDefault="004D7A80" w:rsidP="004D7A80">
      <w:pPr>
        <w:jc w:val="center"/>
        <w:rPr>
          <w:sz w:val="20"/>
          <w:szCs w:val="24"/>
        </w:rPr>
      </w:pPr>
    </w:p>
    <w:p w14:paraId="3ACE9686" w14:textId="77777777" w:rsidR="004D7A80" w:rsidRDefault="004D7A80" w:rsidP="004D7A80">
      <w:pPr>
        <w:jc w:val="center"/>
        <w:rPr>
          <w:szCs w:val="24"/>
        </w:rPr>
      </w:pPr>
      <w:r>
        <w:rPr>
          <w:szCs w:val="24"/>
        </w:rPr>
        <w:t>____________________</w:t>
      </w:r>
    </w:p>
    <w:p w14:paraId="22715FEF" w14:textId="77777777" w:rsidR="004D7A80" w:rsidRDefault="004D7A80" w:rsidP="004D7A80">
      <w:pPr>
        <w:jc w:val="center"/>
        <w:rPr>
          <w:szCs w:val="24"/>
        </w:rPr>
      </w:pPr>
      <w:r>
        <w:rPr>
          <w:szCs w:val="24"/>
        </w:rPr>
        <w:t>(data)</w:t>
      </w:r>
    </w:p>
    <w:p w14:paraId="727A11B6" w14:textId="77777777" w:rsidR="004D7A80" w:rsidRDefault="004D7A80" w:rsidP="004D7A80">
      <w:pPr>
        <w:jc w:val="center"/>
        <w:rPr>
          <w:szCs w:val="24"/>
        </w:rPr>
      </w:pPr>
      <w:r>
        <w:rPr>
          <w:szCs w:val="24"/>
        </w:rPr>
        <w:t>______________________________</w:t>
      </w:r>
    </w:p>
    <w:p w14:paraId="500674AB" w14:textId="77777777" w:rsidR="004D7A80" w:rsidRDefault="004D7A80" w:rsidP="004D7A80">
      <w:pPr>
        <w:jc w:val="center"/>
        <w:rPr>
          <w:szCs w:val="24"/>
        </w:rPr>
      </w:pPr>
      <w:r>
        <w:rPr>
          <w:szCs w:val="24"/>
        </w:rPr>
        <w:t>(dokumento sudarymo vieta)</w:t>
      </w:r>
    </w:p>
    <w:p w14:paraId="22B6A036" w14:textId="77777777" w:rsidR="004D7A80" w:rsidRDefault="004D7A80" w:rsidP="004D7A80">
      <w:pPr>
        <w:ind w:left="1800" w:hanging="1800"/>
        <w:jc w:val="center"/>
        <w:rPr>
          <w:szCs w:val="24"/>
        </w:rPr>
      </w:pPr>
      <w:r>
        <w:rPr>
          <w:szCs w:val="24"/>
        </w:rPr>
        <w:t>___________________________________________________________</w:t>
      </w:r>
    </w:p>
    <w:p w14:paraId="532CF429" w14:textId="77777777" w:rsidR="004D7A80" w:rsidRDefault="004D7A80" w:rsidP="004D7A80">
      <w:pPr>
        <w:ind w:left="1800" w:hanging="1800"/>
        <w:jc w:val="center"/>
        <w:rPr>
          <w:szCs w:val="24"/>
        </w:rPr>
      </w:pPr>
      <w:r>
        <w:rPr>
          <w:szCs w:val="24"/>
        </w:rPr>
        <w:t>(įstaigos pavadinimas)</w:t>
      </w:r>
    </w:p>
    <w:p w14:paraId="7E9F99BD" w14:textId="77777777" w:rsidR="004D7A80" w:rsidRDefault="004D7A80" w:rsidP="004D7A80">
      <w:pPr>
        <w:ind w:left="1800" w:hanging="1800"/>
        <w:rPr>
          <w:szCs w:val="24"/>
        </w:rPr>
      </w:pPr>
    </w:p>
    <w:p w14:paraId="4BD9E77D" w14:textId="77777777" w:rsidR="004D7A80" w:rsidRDefault="004D7A80" w:rsidP="004D7A80">
      <w:pPr>
        <w:ind w:left="1800" w:hanging="1800"/>
        <w:rPr>
          <w:szCs w:val="24"/>
        </w:rPr>
      </w:pPr>
    </w:p>
    <w:p w14:paraId="337F5473" w14:textId="77777777" w:rsidR="004D7A80" w:rsidRDefault="004D7A80" w:rsidP="004D7A80">
      <w:pPr>
        <w:ind w:left="1800" w:hanging="1800"/>
        <w:rPr>
          <w:szCs w:val="24"/>
        </w:rPr>
      </w:pPr>
      <w:r>
        <w:rPr>
          <w:szCs w:val="24"/>
        </w:rPr>
        <w:t>Atestuojamo psichologo vardas ir pavardė ____________________________________________________________________________________</w:t>
      </w:r>
    </w:p>
    <w:p w14:paraId="7FB02861" w14:textId="77777777" w:rsidR="004D7A80" w:rsidRDefault="004D7A80" w:rsidP="004D7A80">
      <w:pPr>
        <w:ind w:left="1800" w:hanging="1800"/>
        <w:rPr>
          <w:szCs w:val="24"/>
        </w:rPr>
      </w:pPr>
      <w:r>
        <w:rPr>
          <w:szCs w:val="24"/>
        </w:rPr>
        <w:t>Turima kvalifikacinė kategorija _____________________________________________________________________________________________</w:t>
      </w:r>
    </w:p>
    <w:p w14:paraId="24038F89" w14:textId="77777777" w:rsidR="004D7A80" w:rsidRDefault="004D7A80" w:rsidP="004D7A80">
      <w:pPr>
        <w:rPr>
          <w:szCs w:val="24"/>
        </w:rPr>
      </w:pPr>
      <w:r>
        <w:rPr>
          <w:szCs w:val="24"/>
        </w:rPr>
        <w:t>Pretenduojama įgyti kvalifikacinė kategorija  __________________________________________________________________________________</w:t>
      </w:r>
    </w:p>
    <w:p w14:paraId="3A805BBE" w14:textId="77777777" w:rsidR="004D7A80" w:rsidRDefault="004D7A80" w:rsidP="004D7A80">
      <w:pPr>
        <w:rPr>
          <w:b/>
          <w:bCs/>
          <w:szCs w:val="24"/>
        </w:rPr>
      </w:pPr>
      <w:r>
        <w:rPr>
          <w:szCs w:val="24"/>
        </w:rPr>
        <w:t>Praktinės veiklos vertintojo vardas ir pavardė, turima kvalifikacinė kategorija ________________________________________________________</w:t>
      </w:r>
    </w:p>
    <w:p w14:paraId="694C665B" w14:textId="77777777" w:rsidR="004D7A80" w:rsidRDefault="004D7A80" w:rsidP="004D7A80">
      <w:pPr>
        <w:rPr>
          <w:noProof/>
          <w:szCs w:val="24"/>
        </w:rPr>
      </w:pPr>
    </w:p>
    <w:p w14:paraId="32FFA533" w14:textId="77777777" w:rsidR="004D7A80" w:rsidRDefault="004D7A80" w:rsidP="004D7A80">
      <w:pPr>
        <w:rPr>
          <w:noProof/>
          <w:szCs w:val="24"/>
        </w:rPr>
      </w:pPr>
      <w:r>
        <w:rPr>
          <w:noProof/>
          <w:szCs w:val="24"/>
        </w:rPr>
        <w:t>Psichologui, teikiančiam pagalbą mokiniui ir pretenduojančiam įgyti atitinkamą kvalifikacinę kategoriją, privalu surinkti lentelėje nurodytą balų skaičių už kriterijus ir papildomus požymius:</w:t>
      </w:r>
    </w:p>
    <w:p w14:paraId="14715DD6" w14:textId="77777777" w:rsidR="004D7A80" w:rsidRDefault="004D7A80" w:rsidP="004D7A80">
      <w:pPr>
        <w:rPr>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3670"/>
        <w:gridCol w:w="3667"/>
        <w:gridCol w:w="3670"/>
      </w:tblGrid>
      <w:tr w:rsidR="004D7A80" w14:paraId="7A93EEEB" w14:textId="77777777" w:rsidTr="004D7A80">
        <w:tc>
          <w:tcPr>
            <w:tcW w:w="1251" w:type="pct"/>
            <w:tcBorders>
              <w:top w:val="single" w:sz="4" w:space="0" w:color="auto"/>
              <w:left w:val="single" w:sz="4" w:space="0" w:color="auto"/>
              <w:bottom w:val="single" w:sz="4" w:space="0" w:color="auto"/>
              <w:right w:val="single" w:sz="4" w:space="0" w:color="auto"/>
            </w:tcBorders>
            <w:hideMark/>
          </w:tcPr>
          <w:p w14:paraId="5C299915" w14:textId="77777777" w:rsidR="004D7A80" w:rsidRDefault="004D7A80">
            <w:pPr>
              <w:overflowPunct w:val="0"/>
              <w:autoSpaceDE w:val="0"/>
              <w:autoSpaceDN w:val="0"/>
              <w:adjustRightInd w:val="0"/>
              <w:jc w:val="center"/>
              <w:rPr>
                <w:b/>
                <w:noProof/>
                <w:szCs w:val="24"/>
              </w:rPr>
            </w:pPr>
            <w:r>
              <w:rPr>
                <w:noProof/>
                <w:szCs w:val="24"/>
              </w:rPr>
              <w:t>Kvalifikacinė kategorija</w:t>
            </w:r>
          </w:p>
        </w:tc>
        <w:tc>
          <w:tcPr>
            <w:tcW w:w="1250" w:type="pct"/>
            <w:tcBorders>
              <w:top w:val="single" w:sz="4" w:space="0" w:color="auto"/>
              <w:left w:val="single" w:sz="4" w:space="0" w:color="auto"/>
              <w:bottom w:val="single" w:sz="4" w:space="0" w:color="auto"/>
              <w:right w:val="single" w:sz="4" w:space="0" w:color="auto"/>
            </w:tcBorders>
            <w:hideMark/>
          </w:tcPr>
          <w:p w14:paraId="42E29943" w14:textId="77777777" w:rsidR="004D7A80" w:rsidRDefault="004D7A80">
            <w:pPr>
              <w:overflowPunct w:val="0"/>
              <w:autoSpaceDE w:val="0"/>
              <w:autoSpaceDN w:val="0"/>
              <w:adjustRightInd w:val="0"/>
              <w:jc w:val="center"/>
              <w:rPr>
                <w:b/>
                <w:noProof/>
                <w:szCs w:val="24"/>
              </w:rPr>
            </w:pPr>
            <w:r>
              <w:rPr>
                <w:noProof/>
                <w:szCs w:val="24"/>
              </w:rPr>
              <w:t>Trečioji</w:t>
            </w:r>
          </w:p>
        </w:tc>
        <w:tc>
          <w:tcPr>
            <w:tcW w:w="1249" w:type="pct"/>
            <w:tcBorders>
              <w:top w:val="single" w:sz="4" w:space="0" w:color="auto"/>
              <w:left w:val="single" w:sz="4" w:space="0" w:color="auto"/>
              <w:bottom w:val="single" w:sz="4" w:space="0" w:color="auto"/>
              <w:right w:val="single" w:sz="4" w:space="0" w:color="auto"/>
            </w:tcBorders>
            <w:hideMark/>
          </w:tcPr>
          <w:p w14:paraId="0A1E88FE" w14:textId="77777777" w:rsidR="004D7A80" w:rsidRDefault="004D7A80">
            <w:pPr>
              <w:overflowPunct w:val="0"/>
              <w:autoSpaceDE w:val="0"/>
              <w:autoSpaceDN w:val="0"/>
              <w:adjustRightInd w:val="0"/>
              <w:jc w:val="center"/>
              <w:rPr>
                <w:b/>
                <w:noProof/>
                <w:szCs w:val="24"/>
              </w:rPr>
            </w:pPr>
            <w:r>
              <w:rPr>
                <w:noProof/>
                <w:szCs w:val="24"/>
              </w:rPr>
              <w:t>Antroji</w:t>
            </w:r>
          </w:p>
        </w:tc>
        <w:tc>
          <w:tcPr>
            <w:tcW w:w="1250" w:type="pct"/>
            <w:tcBorders>
              <w:top w:val="single" w:sz="4" w:space="0" w:color="auto"/>
              <w:left w:val="single" w:sz="4" w:space="0" w:color="auto"/>
              <w:bottom w:val="single" w:sz="4" w:space="0" w:color="auto"/>
              <w:right w:val="single" w:sz="4" w:space="0" w:color="auto"/>
            </w:tcBorders>
            <w:hideMark/>
          </w:tcPr>
          <w:p w14:paraId="507A3018" w14:textId="77777777" w:rsidR="004D7A80" w:rsidRDefault="004D7A80">
            <w:pPr>
              <w:overflowPunct w:val="0"/>
              <w:autoSpaceDE w:val="0"/>
              <w:autoSpaceDN w:val="0"/>
              <w:adjustRightInd w:val="0"/>
              <w:jc w:val="center"/>
              <w:rPr>
                <w:b/>
                <w:noProof/>
                <w:szCs w:val="24"/>
              </w:rPr>
            </w:pPr>
            <w:r>
              <w:rPr>
                <w:noProof/>
                <w:szCs w:val="24"/>
              </w:rPr>
              <w:t>Pirmoji</w:t>
            </w:r>
          </w:p>
        </w:tc>
      </w:tr>
      <w:tr w:rsidR="004D7A80" w14:paraId="6C0D2728" w14:textId="77777777" w:rsidTr="004D7A80">
        <w:tc>
          <w:tcPr>
            <w:tcW w:w="1251" w:type="pct"/>
            <w:tcBorders>
              <w:top w:val="single" w:sz="4" w:space="0" w:color="auto"/>
              <w:left w:val="single" w:sz="4" w:space="0" w:color="auto"/>
              <w:bottom w:val="single" w:sz="4" w:space="0" w:color="auto"/>
              <w:right w:val="single" w:sz="4" w:space="0" w:color="auto"/>
            </w:tcBorders>
            <w:hideMark/>
          </w:tcPr>
          <w:p w14:paraId="1841A449" w14:textId="77777777" w:rsidR="004D7A80" w:rsidRDefault="004D7A80">
            <w:pPr>
              <w:overflowPunct w:val="0"/>
              <w:autoSpaceDE w:val="0"/>
              <w:autoSpaceDN w:val="0"/>
              <w:adjustRightInd w:val="0"/>
              <w:jc w:val="center"/>
              <w:rPr>
                <w:b/>
                <w:noProof/>
                <w:szCs w:val="24"/>
              </w:rPr>
            </w:pPr>
            <w:r>
              <w:rPr>
                <w:noProof/>
                <w:szCs w:val="24"/>
              </w:rPr>
              <w:t>Iš viso balų</w:t>
            </w:r>
          </w:p>
        </w:tc>
        <w:tc>
          <w:tcPr>
            <w:tcW w:w="1250" w:type="pct"/>
            <w:tcBorders>
              <w:top w:val="single" w:sz="4" w:space="0" w:color="auto"/>
              <w:left w:val="single" w:sz="4" w:space="0" w:color="auto"/>
              <w:bottom w:val="single" w:sz="4" w:space="0" w:color="auto"/>
              <w:right w:val="single" w:sz="4" w:space="0" w:color="auto"/>
            </w:tcBorders>
            <w:hideMark/>
          </w:tcPr>
          <w:p w14:paraId="29484230" w14:textId="77777777" w:rsidR="004D7A80" w:rsidRDefault="004D7A80">
            <w:pPr>
              <w:overflowPunct w:val="0"/>
              <w:autoSpaceDE w:val="0"/>
              <w:autoSpaceDN w:val="0"/>
              <w:adjustRightInd w:val="0"/>
              <w:jc w:val="center"/>
              <w:rPr>
                <w:b/>
                <w:noProof/>
                <w:szCs w:val="24"/>
              </w:rPr>
            </w:pPr>
            <w:r>
              <w:rPr>
                <w:noProof/>
                <w:szCs w:val="24"/>
              </w:rPr>
              <w:t>19–32</w:t>
            </w:r>
          </w:p>
        </w:tc>
        <w:tc>
          <w:tcPr>
            <w:tcW w:w="1249" w:type="pct"/>
            <w:tcBorders>
              <w:top w:val="single" w:sz="4" w:space="0" w:color="auto"/>
              <w:left w:val="single" w:sz="4" w:space="0" w:color="auto"/>
              <w:bottom w:val="single" w:sz="4" w:space="0" w:color="auto"/>
              <w:right w:val="single" w:sz="4" w:space="0" w:color="auto"/>
            </w:tcBorders>
            <w:hideMark/>
          </w:tcPr>
          <w:p w14:paraId="541FF1B8" w14:textId="77777777" w:rsidR="004D7A80" w:rsidRDefault="004D7A80">
            <w:pPr>
              <w:overflowPunct w:val="0"/>
              <w:autoSpaceDE w:val="0"/>
              <w:autoSpaceDN w:val="0"/>
              <w:adjustRightInd w:val="0"/>
              <w:jc w:val="center"/>
              <w:rPr>
                <w:b/>
                <w:noProof/>
                <w:szCs w:val="24"/>
              </w:rPr>
            </w:pPr>
            <w:r>
              <w:rPr>
                <w:noProof/>
                <w:szCs w:val="24"/>
              </w:rPr>
              <w:t>33–51</w:t>
            </w:r>
          </w:p>
        </w:tc>
        <w:tc>
          <w:tcPr>
            <w:tcW w:w="1250" w:type="pct"/>
            <w:tcBorders>
              <w:top w:val="single" w:sz="4" w:space="0" w:color="auto"/>
              <w:left w:val="single" w:sz="4" w:space="0" w:color="auto"/>
              <w:bottom w:val="single" w:sz="4" w:space="0" w:color="auto"/>
              <w:right w:val="single" w:sz="4" w:space="0" w:color="auto"/>
            </w:tcBorders>
            <w:hideMark/>
          </w:tcPr>
          <w:p w14:paraId="68890837" w14:textId="77777777" w:rsidR="004D7A80" w:rsidRDefault="004D7A80">
            <w:pPr>
              <w:overflowPunct w:val="0"/>
              <w:autoSpaceDE w:val="0"/>
              <w:autoSpaceDN w:val="0"/>
              <w:adjustRightInd w:val="0"/>
              <w:jc w:val="center"/>
              <w:rPr>
                <w:b/>
                <w:noProof/>
                <w:szCs w:val="24"/>
              </w:rPr>
            </w:pPr>
            <w:r>
              <w:rPr>
                <w:noProof/>
                <w:szCs w:val="24"/>
              </w:rPr>
              <w:t>52 ir daugiau</w:t>
            </w:r>
          </w:p>
        </w:tc>
      </w:tr>
    </w:tbl>
    <w:p w14:paraId="4FA40910" w14:textId="77777777" w:rsidR="004D7A80" w:rsidRDefault="004D7A80" w:rsidP="004D7A80">
      <w:pPr>
        <w:rPr>
          <w:b/>
          <w:bCs/>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608"/>
        <w:gridCol w:w="490"/>
        <w:gridCol w:w="490"/>
        <w:gridCol w:w="490"/>
        <w:gridCol w:w="490"/>
        <w:gridCol w:w="470"/>
        <w:gridCol w:w="511"/>
        <w:gridCol w:w="490"/>
        <w:gridCol w:w="490"/>
        <w:gridCol w:w="490"/>
        <w:gridCol w:w="493"/>
        <w:gridCol w:w="4216"/>
      </w:tblGrid>
      <w:tr w:rsidR="004D7A80" w:rsidRPr="004D7A80" w14:paraId="29AADB83" w14:textId="77777777" w:rsidTr="004D7A80">
        <w:trPr>
          <w:cantSplit/>
          <w:tblHeader/>
        </w:trPr>
        <w:tc>
          <w:tcPr>
            <w:tcW w:w="1005" w:type="pct"/>
            <w:tcBorders>
              <w:top w:val="single" w:sz="4" w:space="0" w:color="auto"/>
              <w:left w:val="single" w:sz="4" w:space="0" w:color="auto"/>
              <w:bottom w:val="single" w:sz="4" w:space="0" w:color="auto"/>
              <w:right w:val="single" w:sz="4" w:space="0" w:color="auto"/>
            </w:tcBorders>
            <w:hideMark/>
          </w:tcPr>
          <w:p w14:paraId="62FC9B6E" w14:textId="77777777" w:rsidR="004D7A80" w:rsidRPr="004D7A80" w:rsidRDefault="004D7A80">
            <w:pPr>
              <w:overflowPunct w:val="0"/>
              <w:autoSpaceDE w:val="0"/>
              <w:autoSpaceDN w:val="0"/>
              <w:adjustRightInd w:val="0"/>
              <w:jc w:val="center"/>
              <w:rPr>
                <w:bCs/>
                <w:szCs w:val="24"/>
              </w:rPr>
            </w:pPr>
            <w:r w:rsidRPr="004D7A80">
              <w:rPr>
                <w:bCs/>
                <w:szCs w:val="24"/>
              </w:rPr>
              <w:t>Vertinimo sritis</w:t>
            </w:r>
          </w:p>
        </w:tc>
        <w:tc>
          <w:tcPr>
            <w:tcW w:w="888" w:type="pct"/>
            <w:tcBorders>
              <w:top w:val="single" w:sz="4" w:space="0" w:color="auto"/>
              <w:left w:val="single" w:sz="4" w:space="0" w:color="auto"/>
              <w:bottom w:val="single" w:sz="4" w:space="0" w:color="auto"/>
              <w:right w:val="single" w:sz="4" w:space="0" w:color="auto"/>
            </w:tcBorders>
            <w:hideMark/>
          </w:tcPr>
          <w:p w14:paraId="0FE3A507" w14:textId="77777777" w:rsidR="004D7A80" w:rsidRPr="004D7A80" w:rsidRDefault="004D7A80">
            <w:pPr>
              <w:pStyle w:val="Porat"/>
              <w:tabs>
                <w:tab w:val="left" w:pos="1296"/>
              </w:tabs>
              <w:jc w:val="center"/>
              <w:rPr>
                <w:rFonts w:ascii="Times New Roman" w:hAnsi="Times New Roman"/>
                <w:sz w:val="24"/>
                <w:szCs w:val="24"/>
                <w:lang w:val="lt-LT"/>
              </w:rPr>
            </w:pPr>
            <w:r w:rsidRPr="004D7A80">
              <w:rPr>
                <w:rFonts w:ascii="Times New Roman" w:hAnsi="Times New Roman"/>
                <w:sz w:val="24"/>
                <w:szCs w:val="24"/>
                <w:lang w:val="lt-LT"/>
              </w:rPr>
              <w:t>Kriterijai ir papildomi kriterijai</w:t>
            </w:r>
          </w:p>
        </w:tc>
        <w:tc>
          <w:tcPr>
            <w:tcW w:w="827" w:type="pct"/>
            <w:gridSpan w:val="5"/>
            <w:tcBorders>
              <w:top w:val="single" w:sz="4" w:space="0" w:color="auto"/>
              <w:left w:val="single" w:sz="4" w:space="0" w:color="auto"/>
              <w:bottom w:val="single" w:sz="4" w:space="0" w:color="auto"/>
              <w:right w:val="single" w:sz="4" w:space="0" w:color="auto"/>
            </w:tcBorders>
            <w:hideMark/>
          </w:tcPr>
          <w:p w14:paraId="2B3EBDC2" w14:textId="77777777" w:rsidR="004D7A80" w:rsidRPr="004D7A80" w:rsidRDefault="004D7A80">
            <w:pPr>
              <w:overflowPunct w:val="0"/>
              <w:autoSpaceDE w:val="0"/>
              <w:autoSpaceDN w:val="0"/>
              <w:adjustRightInd w:val="0"/>
              <w:jc w:val="center"/>
              <w:rPr>
                <w:bCs/>
                <w:szCs w:val="24"/>
              </w:rPr>
            </w:pPr>
            <w:r w:rsidRPr="004D7A80">
              <w:rPr>
                <w:szCs w:val="24"/>
              </w:rPr>
              <w:t>Psichologo įsivertinimas (balais)</w:t>
            </w:r>
          </w:p>
        </w:tc>
        <w:tc>
          <w:tcPr>
            <w:tcW w:w="843" w:type="pct"/>
            <w:gridSpan w:val="5"/>
            <w:tcBorders>
              <w:top w:val="single" w:sz="4" w:space="0" w:color="auto"/>
              <w:left w:val="single" w:sz="4" w:space="0" w:color="auto"/>
              <w:bottom w:val="single" w:sz="4" w:space="0" w:color="auto"/>
              <w:right w:val="single" w:sz="4" w:space="0" w:color="auto"/>
            </w:tcBorders>
            <w:hideMark/>
          </w:tcPr>
          <w:p w14:paraId="21028881" w14:textId="77777777" w:rsidR="004D7A80" w:rsidRPr="004D7A80" w:rsidRDefault="004D7A80">
            <w:pPr>
              <w:jc w:val="center"/>
              <w:rPr>
                <w:szCs w:val="24"/>
              </w:rPr>
            </w:pPr>
            <w:r w:rsidRPr="004D7A80">
              <w:rPr>
                <w:szCs w:val="24"/>
              </w:rPr>
              <w:t>Praktinės veiklos darbo</w:t>
            </w:r>
          </w:p>
          <w:p w14:paraId="793B8C36" w14:textId="77777777" w:rsidR="004D7A80" w:rsidRPr="004D7A80" w:rsidRDefault="004D7A80">
            <w:pPr>
              <w:overflowPunct w:val="0"/>
              <w:autoSpaceDE w:val="0"/>
              <w:autoSpaceDN w:val="0"/>
              <w:adjustRightInd w:val="0"/>
              <w:jc w:val="center"/>
              <w:rPr>
                <w:bCs/>
                <w:szCs w:val="24"/>
              </w:rPr>
            </w:pPr>
            <w:r w:rsidRPr="004D7A80">
              <w:rPr>
                <w:szCs w:val="24"/>
              </w:rPr>
              <w:t>vertintojo vertinimas (balais)</w:t>
            </w:r>
          </w:p>
        </w:tc>
        <w:tc>
          <w:tcPr>
            <w:tcW w:w="1437" w:type="pct"/>
            <w:tcBorders>
              <w:top w:val="single" w:sz="4" w:space="0" w:color="auto"/>
              <w:left w:val="single" w:sz="4" w:space="0" w:color="auto"/>
              <w:bottom w:val="single" w:sz="4" w:space="0" w:color="auto"/>
              <w:right w:val="single" w:sz="4" w:space="0" w:color="auto"/>
            </w:tcBorders>
            <w:hideMark/>
          </w:tcPr>
          <w:p w14:paraId="7C7EDB2A" w14:textId="77777777" w:rsidR="004D7A80" w:rsidRPr="004D7A80" w:rsidRDefault="004D7A80">
            <w:pPr>
              <w:overflowPunct w:val="0"/>
              <w:autoSpaceDE w:val="0"/>
              <w:autoSpaceDN w:val="0"/>
              <w:adjustRightInd w:val="0"/>
              <w:jc w:val="center"/>
              <w:rPr>
                <w:bCs/>
                <w:szCs w:val="24"/>
              </w:rPr>
            </w:pPr>
            <w:r w:rsidRPr="004D7A80">
              <w:rPr>
                <w:szCs w:val="24"/>
              </w:rPr>
              <w:t xml:space="preserve">Psichologo / </w:t>
            </w:r>
            <w:r w:rsidRPr="004D7A80">
              <w:rPr>
                <w:bCs/>
                <w:szCs w:val="24"/>
              </w:rPr>
              <w:t>Praktinio darbo vertintojo komentarai</w:t>
            </w:r>
          </w:p>
        </w:tc>
      </w:tr>
      <w:tr w:rsidR="004D7A80" w:rsidRPr="004D7A80" w14:paraId="258B93B4" w14:textId="77777777" w:rsidTr="004D7A80">
        <w:trPr>
          <w:cantSplit/>
        </w:trPr>
        <w:tc>
          <w:tcPr>
            <w:tcW w:w="1005" w:type="pct"/>
            <w:vMerge w:val="restart"/>
            <w:tcBorders>
              <w:top w:val="single" w:sz="4" w:space="0" w:color="auto"/>
              <w:left w:val="single" w:sz="4" w:space="0" w:color="auto"/>
              <w:bottom w:val="single" w:sz="4" w:space="0" w:color="auto"/>
              <w:right w:val="single" w:sz="4" w:space="0" w:color="auto"/>
            </w:tcBorders>
          </w:tcPr>
          <w:p w14:paraId="1AB3F0CE" w14:textId="77777777" w:rsidR="004D7A80" w:rsidRPr="004D7A80" w:rsidRDefault="004D7A80">
            <w:pPr>
              <w:pStyle w:val="Porat"/>
              <w:tabs>
                <w:tab w:val="left" w:pos="1296"/>
              </w:tabs>
              <w:rPr>
                <w:rFonts w:ascii="Times New Roman" w:hAnsi="Times New Roman"/>
                <w:bCs/>
                <w:sz w:val="24"/>
                <w:szCs w:val="24"/>
                <w:lang w:val="lt-LT"/>
              </w:rPr>
            </w:pPr>
            <w:r w:rsidRPr="004D7A80">
              <w:rPr>
                <w:rFonts w:ascii="Times New Roman" w:hAnsi="Times New Roman"/>
                <w:bCs/>
                <w:sz w:val="24"/>
                <w:szCs w:val="24"/>
                <w:lang w:val="lt-LT"/>
              </w:rPr>
              <w:lastRenderedPageBreak/>
              <w:t>1. Psichologinės pagalbos tikslingumas, veiksmingumas.</w:t>
            </w:r>
          </w:p>
          <w:p w14:paraId="0429DBDE" w14:textId="77777777" w:rsidR="004D7A80" w:rsidRPr="004D7A80" w:rsidRDefault="004D7A80">
            <w:pPr>
              <w:rPr>
                <w:bCs/>
                <w:szCs w:val="24"/>
              </w:rPr>
            </w:pPr>
            <w:r w:rsidRPr="004D7A80">
              <w:rPr>
                <w:szCs w:val="24"/>
              </w:rPr>
              <w:t xml:space="preserve">Įvertina ir padeda spręsti vaiko asmenybės, </w:t>
            </w:r>
            <w:proofErr w:type="spellStart"/>
            <w:r w:rsidRPr="004D7A80">
              <w:rPr>
                <w:szCs w:val="24"/>
              </w:rPr>
              <w:t>ugdymo(si</w:t>
            </w:r>
            <w:proofErr w:type="spellEnd"/>
            <w:r w:rsidRPr="004D7A80">
              <w:rPr>
                <w:szCs w:val="24"/>
              </w:rPr>
              <w:t>) ir kitas psichologines problemas</w:t>
            </w:r>
          </w:p>
          <w:p w14:paraId="54E47CA2" w14:textId="77777777" w:rsidR="004D7A80" w:rsidRPr="004D7A80" w:rsidRDefault="004D7A80">
            <w:pPr>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5C8E3A67"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įvertinti vaiko raidos ypatumus, galias ir sunkumus, psichologines, asmenybės ir ugdymosi problemas, specialiuosius ugdymosi poreikius, vaiko brandumą mokyklai</w:t>
            </w:r>
          </w:p>
        </w:tc>
        <w:tc>
          <w:tcPr>
            <w:tcW w:w="167" w:type="pct"/>
            <w:tcBorders>
              <w:top w:val="single" w:sz="4" w:space="0" w:color="auto"/>
              <w:left w:val="single" w:sz="4" w:space="0" w:color="auto"/>
              <w:bottom w:val="single" w:sz="4" w:space="0" w:color="auto"/>
              <w:right w:val="single" w:sz="4" w:space="0" w:color="auto"/>
            </w:tcBorders>
            <w:hideMark/>
          </w:tcPr>
          <w:p w14:paraId="57635C4E"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19D902D7"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54EB82A"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7FBF6BB"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083524C0"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79CF91CB"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2B1913DB"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7C1B7CD1"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459049F9"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4B72AC73"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094E8D33" w14:textId="77777777" w:rsidR="004D7A80" w:rsidRPr="004D7A80" w:rsidRDefault="004D7A80">
            <w:pPr>
              <w:overflowPunct w:val="0"/>
              <w:autoSpaceDE w:val="0"/>
              <w:autoSpaceDN w:val="0"/>
              <w:adjustRightInd w:val="0"/>
              <w:jc w:val="center"/>
              <w:rPr>
                <w:bCs/>
                <w:szCs w:val="24"/>
              </w:rPr>
            </w:pPr>
          </w:p>
        </w:tc>
      </w:tr>
      <w:tr w:rsidR="004D7A80" w:rsidRPr="004D7A80" w14:paraId="35281156"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76AE2060"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111D07BA"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kvalifikuotai, profesionaliai konsultuoti psichologinių, asmenybės ir ugdymosi problemų turinčius vaikus, jų tėvus (globėjus, rūpintojus) ir mokytojus</w:t>
            </w:r>
          </w:p>
        </w:tc>
        <w:tc>
          <w:tcPr>
            <w:tcW w:w="167" w:type="pct"/>
            <w:tcBorders>
              <w:top w:val="single" w:sz="4" w:space="0" w:color="auto"/>
              <w:left w:val="single" w:sz="4" w:space="0" w:color="auto"/>
              <w:bottom w:val="single" w:sz="4" w:space="0" w:color="auto"/>
              <w:right w:val="single" w:sz="4" w:space="0" w:color="auto"/>
            </w:tcBorders>
            <w:hideMark/>
          </w:tcPr>
          <w:p w14:paraId="21BE1FFF"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15DE40AC"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0A63C175"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3001571C"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3E778A17"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0AF961AF"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1C253B70"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B65E864"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6F9120B6"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2DA0E4E6"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107A0BEC" w14:textId="77777777" w:rsidR="004D7A80" w:rsidRPr="004D7A80" w:rsidRDefault="004D7A80">
            <w:pPr>
              <w:overflowPunct w:val="0"/>
              <w:autoSpaceDE w:val="0"/>
              <w:autoSpaceDN w:val="0"/>
              <w:adjustRightInd w:val="0"/>
              <w:jc w:val="center"/>
              <w:rPr>
                <w:bCs/>
                <w:szCs w:val="24"/>
              </w:rPr>
            </w:pPr>
          </w:p>
        </w:tc>
      </w:tr>
      <w:tr w:rsidR="004D7A80" w:rsidRPr="004D7A80" w14:paraId="45037FA0"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D2DD759"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42AB59A2" w14:textId="77777777" w:rsidR="004D7A80" w:rsidRPr="004D7A80" w:rsidRDefault="004D7A80">
            <w:pPr>
              <w:pStyle w:val="Antrats"/>
              <w:rPr>
                <w:rFonts w:ascii="Times New Roman" w:hAnsi="Times New Roman"/>
                <w:sz w:val="24"/>
                <w:szCs w:val="24"/>
                <w:lang w:val="lt-LT"/>
              </w:rPr>
            </w:pPr>
            <w:r w:rsidRPr="004D7A80">
              <w:rPr>
                <w:rFonts w:ascii="Times New Roman" w:hAnsi="Times New Roman"/>
                <w:sz w:val="24"/>
                <w:szCs w:val="24"/>
                <w:lang w:val="lt-LT"/>
              </w:rPr>
              <w:t>Geba vykdyti prevencinę veiklą</w:t>
            </w:r>
          </w:p>
        </w:tc>
        <w:tc>
          <w:tcPr>
            <w:tcW w:w="167" w:type="pct"/>
            <w:tcBorders>
              <w:top w:val="single" w:sz="4" w:space="0" w:color="auto"/>
              <w:left w:val="single" w:sz="4" w:space="0" w:color="auto"/>
              <w:bottom w:val="single" w:sz="4" w:space="0" w:color="auto"/>
              <w:right w:val="single" w:sz="4" w:space="0" w:color="auto"/>
            </w:tcBorders>
            <w:hideMark/>
          </w:tcPr>
          <w:p w14:paraId="429A6FB2"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39BBE352"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780C8A97"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42DBFD7"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3A254DAF"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4421FD5A"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67014A2C"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7876A14"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60FD50EA"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7115FE11"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73C0C2F1" w14:textId="77777777" w:rsidR="004D7A80" w:rsidRPr="004D7A80" w:rsidRDefault="004D7A80">
            <w:pPr>
              <w:overflowPunct w:val="0"/>
              <w:autoSpaceDE w:val="0"/>
              <w:autoSpaceDN w:val="0"/>
              <w:adjustRightInd w:val="0"/>
              <w:jc w:val="center"/>
              <w:rPr>
                <w:bCs/>
                <w:szCs w:val="24"/>
              </w:rPr>
            </w:pPr>
          </w:p>
        </w:tc>
      </w:tr>
      <w:tr w:rsidR="004D7A80" w:rsidRPr="004D7A80" w14:paraId="50B88F22"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32440281"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7620DF7C"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vykdyti psichologinį švietimą</w:t>
            </w:r>
          </w:p>
        </w:tc>
        <w:tc>
          <w:tcPr>
            <w:tcW w:w="167" w:type="pct"/>
            <w:tcBorders>
              <w:top w:val="single" w:sz="4" w:space="0" w:color="auto"/>
              <w:left w:val="single" w:sz="4" w:space="0" w:color="auto"/>
              <w:bottom w:val="single" w:sz="4" w:space="0" w:color="auto"/>
              <w:right w:val="single" w:sz="4" w:space="0" w:color="auto"/>
            </w:tcBorders>
            <w:hideMark/>
          </w:tcPr>
          <w:p w14:paraId="662A82F8"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07EF45BB"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0152BE0D"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5E51A527"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7D39BE5B"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2B4891A9"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1A08C9C1"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E309DEB"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A27320A"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1CB7722A"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44A38881" w14:textId="77777777" w:rsidR="004D7A80" w:rsidRPr="004D7A80" w:rsidRDefault="004D7A80">
            <w:pPr>
              <w:overflowPunct w:val="0"/>
              <w:autoSpaceDE w:val="0"/>
              <w:autoSpaceDN w:val="0"/>
              <w:adjustRightInd w:val="0"/>
              <w:jc w:val="center"/>
              <w:rPr>
                <w:bCs/>
                <w:szCs w:val="24"/>
              </w:rPr>
            </w:pPr>
          </w:p>
        </w:tc>
      </w:tr>
      <w:tr w:rsidR="004D7A80" w:rsidRPr="004D7A80" w14:paraId="71E19DC2"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357F620"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7089FD3E"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teikti metodinę pagalbą</w:t>
            </w:r>
          </w:p>
        </w:tc>
        <w:tc>
          <w:tcPr>
            <w:tcW w:w="167" w:type="pct"/>
            <w:tcBorders>
              <w:top w:val="single" w:sz="4" w:space="0" w:color="auto"/>
              <w:left w:val="single" w:sz="4" w:space="0" w:color="auto"/>
              <w:bottom w:val="single" w:sz="4" w:space="0" w:color="auto"/>
              <w:right w:val="single" w:sz="4" w:space="0" w:color="auto"/>
            </w:tcBorders>
            <w:hideMark/>
          </w:tcPr>
          <w:p w14:paraId="78C528A2"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3EB4CB75"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8EE240B"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2E979FD"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71F99707"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0F23E99F"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6FC638D3"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227EDC1B"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77CECF66"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53F762DB"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54984D7D" w14:textId="77777777" w:rsidR="004D7A80" w:rsidRPr="004D7A80" w:rsidRDefault="004D7A80">
            <w:pPr>
              <w:overflowPunct w:val="0"/>
              <w:autoSpaceDE w:val="0"/>
              <w:autoSpaceDN w:val="0"/>
              <w:adjustRightInd w:val="0"/>
              <w:jc w:val="center"/>
              <w:rPr>
                <w:bCs/>
                <w:szCs w:val="24"/>
              </w:rPr>
            </w:pPr>
          </w:p>
        </w:tc>
      </w:tr>
      <w:tr w:rsidR="004D7A80" w:rsidRPr="004D7A80" w14:paraId="41463A75"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776E0426"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52A21C91"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Geba valdyti psichologines krizes </w:t>
            </w:r>
          </w:p>
        </w:tc>
        <w:tc>
          <w:tcPr>
            <w:tcW w:w="167" w:type="pct"/>
            <w:tcBorders>
              <w:top w:val="single" w:sz="4" w:space="0" w:color="auto"/>
              <w:left w:val="single" w:sz="4" w:space="0" w:color="auto"/>
              <w:bottom w:val="single" w:sz="4" w:space="0" w:color="auto"/>
              <w:right w:val="single" w:sz="4" w:space="0" w:color="auto"/>
            </w:tcBorders>
            <w:hideMark/>
          </w:tcPr>
          <w:p w14:paraId="302EBCC5"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0C0CA018"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B6679FB"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562740B"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2D0A8604"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07C40DE4"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07558D6B"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781EEE13"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55A0558C"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02FEC570"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02E90A8B" w14:textId="77777777" w:rsidR="004D7A80" w:rsidRPr="004D7A80" w:rsidRDefault="004D7A80">
            <w:pPr>
              <w:overflowPunct w:val="0"/>
              <w:autoSpaceDE w:val="0"/>
              <w:autoSpaceDN w:val="0"/>
              <w:adjustRightInd w:val="0"/>
              <w:jc w:val="center"/>
              <w:rPr>
                <w:bCs/>
                <w:szCs w:val="24"/>
              </w:rPr>
            </w:pPr>
          </w:p>
        </w:tc>
      </w:tr>
      <w:tr w:rsidR="004D7A80" w:rsidRPr="004D7A80" w14:paraId="1F83E94A"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3E3D81AD"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58A4A09D"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vykdyti pedagogų ir pagalbos mokiniui specialistų kvalifikacijos tobulinimą</w:t>
            </w:r>
          </w:p>
        </w:tc>
        <w:tc>
          <w:tcPr>
            <w:tcW w:w="167" w:type="pct"/>
            <w:tcBorders>
              <w:top w:val="single" w:sz="4" w:space="0" w:color="auto"/>
              <w:left w:val="single" w:sz="4" w:space="0" w:color="auto"/>
              <w:bottom w:val="single" w:sz="4" w:space="0" w:color="auto"/>
              <w:right w:val="single" w:sz="4" w:space="0" w:color="auto"/>
            </w:tcBorders>
            <w:hideMark/>
          </w:tcPr>
          <w:p w14:paraId="3EB28DE9"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62FB0C8B"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41D15B9"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7AD74341"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2F3C07C8"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2D033E2D"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707518DD"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747D24A"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795B5265"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3F74F403"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04C1F295" w14:textId="77777777" w:rsidR="004D7A80" w:rsidRPr="004D7A80" w:rsidRDefault="004D7A80">
            <w:pPr>
              <w:overflowPunct w:val="0"/>
              <w:autoSpaceDE w:val="0"/>
              <w:autoSpaceDN w:val="0"/>
              <w:adjustRightInd w:val="0"/>
              <w:jc w:val="center"/>
              <w:rPr>
                <w:bCs/>
                <w:szCs w:val="24"/>
              </w:rPr>
            </w:pPr>
          </w:p>
        </w:tc>
      </w:tr>
      <w:tr w:rsidR="004D7A80" w:rsidRPr="004D7A80" w14:paraId="45411012"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22998756"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76E9C4B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vykdyti psichologinius tyrimus</w:t>
            </w:r>
          </w:p>
        </w:tc>
        <w:tc>
          <w:tcPr>
            <w:tcW w:w="167" w:type="pct"/>
            <w:tcBorders>
              <w:top w:val="single" w:sz="4" w:space="0" w:color="auto"/>
              <w:left w:val="single" w:sz="4" w:space="0" w:color="auto"/>
              <w:bottom w:val="single" w:sz="4" w:space="0" w:color="auto"/>
              <w:right w:val="single" w:sz="4" w:space="0" w:color="auto"/>
            </w:tcBorders>
            <w:hideMark/>
          </w:tcPr>
          <w:p w14:paraId="012C4520"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1A64895C"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1DF652C3"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DD1B4A2"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410B6602"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6D5530EE"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784306A7"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E633FF6"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0998D9F"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1DDACAA8"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6D9D43DB" w14:textId="77777777" w:rsidR="004D7A80" w:rsidRPr="004D7A80" w:rsidRDefault="004D7A80">
            <w:pPr>
              <w:overflowPunct w:val="0"/>
              <w:autoSpaceDE w:val="0"/>
              <w:autoSpaceDN w:val="0"/>
              <w:adjustRightInd w:val="0"/>
              <w:jc w:val="center"/>
              <w:rPr>
                <w:bCs/>
                <w:szCs w:val="24"/>
              </w:rPr>
            </w:pPr>
          </w:p>
        </w:tc>
      </w:tr>
      <w:tr w:rsidR="004D7A80" w:rsidRPr="004D7A80" w14:paraId="213A0052"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6C126D29"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tcPr>
          <w:p w14:paraId="19F2A9F2"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kriterijus</w:t>
            </w:r>
          </w:p>
          <w:p w14:paraId="0D6E598C" w14:textId="77777777" w:rsidR="004D7A80" w:rsidRPr="004D7A80" w:rsidRDefault="004D7A80">
            <w:pPr>
              <w:pStyle w:val="Porat"/>
              <w:tabs>
                <w:tab w:val="left" w:pos="1296"/>
              </w:tabs>
              <w:rPr>
                <w:rFonts w:ascii="Times New Roman" w:hAnsi="Times New Roman"/>
                <w:bCs/>
                <w:sz w:val="24"/>
                <w:szCs w:val="24"/>
                <w:lang w:val="lt-LT"/>
              </w:rPr>
            </w:pP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5D6DFEEA"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5FD9338B"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tcPr>
          <w:p w14:paraId="2A9B41DA" w14:textId="77777777" w:rsidR="004D7A80" w:rsidRPr="004D7A80" w:rsidRDefault="004D7A80">
            <w:pPr>
              <w:overflowPunct w:val="0"/>
              <w:autoSpaceDE w:val="0"/>
              <w:autoSpaceDN w:val="0"/>
              <w:adjustRightInd w:val="0"/>
              <w:jc w:val="center"/>
              <w:rPr>
                <w:bCs/>
                <w:szCs w:val="24"/>
              </w:rPr>
            </w:pPr>
          </w:p>
        </w:tc>
      </w:tr>
      <w:tr w:rsidR="004D7A80" w:rsidRPr="004D7A80" w14:paraId="2DEA74C9"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492AFF23"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118AC825" w14:textId="77777777" w:rsidR="004D7A80" w:rsidRPr="004D7A80" w:rsidRDefault="004D7A80">
            <w:pPr>
              <w:pStyle w:val="Porat"/>
              <w:tabs>
                <w:tab w:val="left" w:pos="1296"/>
              </w:tabs>
              <w:rPr>
                <w:rFonts w:ascii="Times New Roman" w:hAnsi="Times New Roman"/>
                <w:bCs/>
                <w:sz w:val="24"/>
                <w:szCs w:val="24"/>
                <w:lang w:val="lt-LT"/>
              </w:rPr>
            </w:pPr>
            <w:r w:rsidRPr="004D7A80">
              <w:rPr>
                <w:rFonts w:ascii="Times New Roman" w:hAnsi="Times New Roman"/>
                <w:bCs/>
                <w:sz w:val="24"/>
                <w:szCs w:val="24"/>
                <w:lang w:val="lt-LT"/>
              </w:rPr>
              <w:t>Dalyvauja rengiant psichologinio vaiko vertinimo metodikas, jas standartizuojant ir adaptuojant</w:t>
            </w:r>
          </w:p>
        </w:tc>
        <w:tc>
          <w:tcPr>
            <w:tcW w:w="167" w:type="pct"/>
            <w:tcBorders>
              <w:top w:val="single" w:sz="4" w:space="0" w:color="auto"/>
              <w:left w:val="single" w:sz="4" w:space="0" w:color="auto"/>
              <w:bottom w:val="single" w:sz="4" w:space="0" w:color="auto"/>
              <w:right w:val="single" w:sz="4" w:space="0" w:color="auto"/>
            </w:tcBorders>
            <w:hideMark/>
          </w:tcPr>
          <w:p w14:paraId="142CF289"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1B612300"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7888776F"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65AE59F"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0827C7D4"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7929B2EE"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4FC24707"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B2BA70A"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4B42020"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0D4117E9"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153F0689" w14:textId="77777777" w:rsidR="004D7A80" w:rsidRPr="004D7A80" w:rsidRDefault="004D7A80">
            <w:pPr>
              <w:overflowPunct w:val="0"/>
              <w:autoSpaceDE w:val="0"/>
              <w:autoSpaceDN w:val="0"/>
              <w:adjustRightInd w:val="0"/>
              <w:jc w:val="center"/>
              <w:rPr>
                <w:bCs/>
                <w:szCs w:val="24"/>
              </w:rPr>
            </w:pPr>
          </w:p>
        </w:tc>
      </w:tr>
      <w:tr w:rsidR="004D7A80" w:rsidRPr="004D7A80" w14:paraId="2E50199B"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168F13A5"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09F16581" w14:textId="77777777" w:rsidR="004D7A80" w:rsidRPr="004D7A80" w:rsidRDefault="004D7A80">
            <w:pPr>
              <w:pStyle w:val="Porat"/>
              <w:tabs>
                <w:tab w:val="left" w:pos="1296"/>
              </w:tabs>
              <w:rPr>
                <w:rFonts w:ascii="Times New Roman" w:hAnsi="Times New Roman"/>
                <w:bCs/>
                <w:sz w:val="24"/>
                <w:szCs w:val="24"/>
                <w:lang w:val="lt-LT"/>
              </w:rPr>
            </w:pPr>
            <w:r w:rsidRPr="004D7A80">
              <w:rPr>
                <w:rFonts w:ascii="Times New Roman" w:hAnsi="Times New Roman"/>
                <w:bCs/>
                <w:sz w:val="24"/>
                <w:szCs w:val="24"/>
                <w:lang w:val="lt-LT"/>
              </w:rPr>
              <w:t>Dalyvauja įvairiose komisijose, darbo grupėse</w:t>
            </w:r>
          </w:p>
        </w:tc>
        <w:tc>
          <w:tcPr>
            <w:tcW w:w="167" w:type="pct"/>
            <w:tcBorders>
              <w:top w:val="single" w:sz="4" w:space="0" w:color="auto"/>
              <w:left w:val="single" w:sz="4" w:space="0" w:color="auto"/>
              <w:bottom w:val="single" w:sz="4" w:space="0" w:color="auto"/>
              <w:right w:val="single" w:sz="4" w:space="0" w:color="auto"/>
            </w:tcBorders>
            <w:hideMark/>
          </w:tcPr>
          <w:p w14:paraId="0CCFC10F"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192E22F6"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19FFE7EC"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9711730"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529346BB"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770D59E8"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63F21A6"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4EFACD9F"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6AF3152"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0A03C121"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4D14B427" w14:textId="77777777" w:rsidR="004D7A80" w:rsidRPr="004D7A80" w:rsidRDefault="004D7A80">
            <w:pPr>
              <w:overflowPunct w:val="0"/>
              <w:autoSpaceDE w:val="0"/>
              <w:autoSpaceDN w:val="0"/>
              <w:adjustRightInd w:val="0"/>
              <w:jc w:val="center"/>
              <w:rPr>
                <w:bCs/>
                <w:szCs w:val="24"/>
              </w:rPr>
            </w:pPr>
          </w:p>
        </w:tc>
      </w:tr>
      <w:tr w:rsidR="004D7A80" w:rsidRPr="004D7A80" w14:paraId="3EBE37AB"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1F31631"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75A72931" w14:textId="77777777" w:rsidR="004D7A80" w:rsidRPr="004D7A80" w:rsidRDefault="004D7A80">
            <w:pPr>
              <w:pStyle w:val="Porat"/>
              <w:tabs>
                <w:tab w:val="left" w:pos="1296"/>
              </w:tabs>
              <w:rPr>
                <w:rFonts w:ascii="Times New Roman" w:hAnsi="Times New Roman"/>
                <w:bCs/>
                <w:sz w:val="24"/>
                <w:szCs w:val="24"/>
                <w:lang w:val="lt-LT"/>
              </w:rPr>
            </w:pPr>
            <w:r w:rsidRPr="004D7A80">
              <w:rPr>
                <w:rFonts w:ascii="Times New Roman" w:hAnsi="Times New Roman"/>
                <w:sz w:val="24"/>
                <w:szCs w:val="24"/>
                <w:lang w:val="lt-LT"/>
              </w:rPr>
              <w:t>Dalyvauja savivaldybės atvejo vadybos posėdžiuose bei įgyvendinant vidutinės ir minimalios priežiūros priemones</w:t>
            </w:r>
          </w:p>
        </w:tc>
        <w:tc>
          <w:tcPr>
            <w:tcW w:w="167" w:type="pct"/>
            <w:tcBorders>
              <w:top w:val="single" w:sz="4" w:space="0" w:color="auto"/>
              <w:left w:val="single" w:sz="4" w:space="0" w:color="auto"/>
              <w:bottom w:val="single" w:sz="4" w:space="0" w:color="auto"/>
              <w:right w:val="single" w:sz="4" w:space="0" w:color="auto"/>
            </w:tcBorders>
            <w:hideMark/>
          </w:tcPr>
          <w:p w14:paraId="28E44360"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7F9760B"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1832585E"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5E74D5DA"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433D05E1"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171761FB"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77169A78"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3930E7F4"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43F46F2"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2A917A72"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2A133AA9" w14:textId="77777777" w:rsidR="004D7A80" w:rsidRPr="004D7A80" w:rsidRDefault="004D7A80">
            <w:pPr>
              <w:overflowPunct w:val="0"/>
              <w:autoSpaceDE w:val="0"/>
              <w:autoSpaceDN w:val="0"/>
              <w:adjustRightInd w:val="0"/>
              <w:jc w:val="center"/>
              <w:rPr>
                <w:bCs/>
                <w:szCs w:val="24"/>
              </w:rPr>
            </w:pPr>
          </w:p>
        </w:tc>
      </w:tr>
      <w:tr w:rsidR="004D7A80" w:rsidRPr="004D7A80" w14:paraId="38826A76"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226A5F88"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65DFB806"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bCs/>
                <w:sz w:val="24"/>
                <w:szCs w:val="24"/>
                <w:lang w:val="lt-LT"/>
              </w:rPr>
              <w:t>Dalyvauja švietimo būklės tyrimus vykdančių grupių darbe</w:t>
            </w:r>
          </w:p>
        </w:tc>
        <w:tc>
          <w:tcPr>
            <w:tcW w:w="167" w:type="pct"/>
            <w:tcBorders>
              <w:top w:val="single" w:sz="4" w:space="0" w:color="auto"/>
              <w:left w:val="single" w:sz="4" w:space="0" w:color="auto"/>
              <w:bottom w:val="single" w:sz="4" w:space="0" w:color="auto"/>
              <w:right w:val="single" w:sz="4" w:space="0" w:color="auto"/>
            </w:tcBorders>
          </w:tcPr>
          <w:p w14:paraId="52A3B34B" w14:textId="77777777" w:rsidR="004D7A80" w:rsidRPr="004D7A80" w:rsidRDefault="004D7A80">
            <w:pPr>
              <w:jc w:val="center"/>
              <w:rPr>
                <w:bCs/>
                <w:szCs w:val="24"/>
              </w:rPr>
            </w:pPr>
            <w:r w:rsidRPr="004D7A80">
              <w:rPr>
                <w:bCs/>
                <w:szCs w:val="24"/>
              </w:rPr>
              <w:t>-</w:t>
            </w:r>
          </w:p>
          <w:p w14:paraId="6D221A69"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505C2A00"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7AC42594"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51E287F7"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7A86E977"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24B77929"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2DAFE832"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06B98E2"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4AD50452"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69139F0B"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30C9605C" w14:textId="77777777" w:rsidR="004D7A80" w:rsidRPr="004D7A80" w:rsidRDefault="004D7A80">
            <w:pPr>
              <w:overflowPunct w:val="0"/>
              <w:autoSpaceDE w:val="0"/>
              <w:autoSpaceDN w:val="0"/>
              <w:adjustRightInd w:val="0"/>
              <w:jc w:val="center"/>
              <w:rPr>
                <w:bCs/>
                <w:szCs w:val="24"/>
              </w:rPr>
            </w:pPr>
          </w:p>
        </w:tc>
      </w:tr>
      <w:tr w:rsidR="004D7A80" w:rsidRPr="004D7A80" w14:paraId="2C2D886B" w14:textId="77777777" w:rsidTr="004D7A80">
        <w:trPr>
          <w:cantSplit/>
        </w:trPr>
        <w:tc>
          <w:tcPr>
            <w:tcW w:w="1005" w:type="pct"/>
            <w:vMerge w:val="restart"/>
            <w:tcBorders>
              <w:top w:val="nil"/>
              <w:left w:val="single" w:sz="4" w:space="0" w:color="auto"/>
              <w:bottom w:val="single" w:sz="4" w:space="0" w:color="auto"/>
              <w:right w:val="single" w:sz="4" w:space="0" w:color="auto"/>
            </w:tcBorders>
          </w:tcPr>
          <w:p w14:paraId="7E3AFDD1" w14:textId="77777777" w:rsidR="004D7A80" w:rsidRPr="004D7A80" w:rsidRDefault="004D7A80">
            <w:pPr>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382829AC"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bCs/>
                <w:sz w:val="24"/>
                <w:szCs w:val="24"/>
                <w:lang w:val="lt-LT"/>
              </w:rPr>
              <w:t>Kita</w:t>
            </w:r>
          </w:p>
        </w:tc>
        <w:tc>
          <w:tcPr>
            <w:tcW w:w="167" w:type="pct"/>
            <w:tcBorders>
              <w:top w:val="single" w:sz="4" w:space="0" w:color="auto"/>
              <w:left w:val="single" w:sz="4" w:space="0" w:color="auto"/>
              <w:bottom w:val="single" w:sz="4" w:space="0" w:color="auto"/>
              <w:right w:val="single" w:sz="4" w:space="0" w:color="auto"/>
            </w:tcBorders>
            <w:hideMark/>
          </w:tcPr>
          <w:p w14:paraId="77D370CA"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059AF643"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24E62C01"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D32D6AA"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1262095C"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560DBA7B"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7B7D307"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1227A54A"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5FCB105"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1A1FDBF1"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53457F32" w14:textId="77777777" w:rsidR="004D7A80" w:rsidRPr="004D7A80" w:rsidRDefault="004D7A80">
            <w:pPr>
              <w:overflowPunct w:val="0"/>
              <w:autoSpaceDE w:val="0"/>
              <w:autoSpaceDN w:val="0"/>
              <w:adjustRightInd w:val="0"/>
              <w:jc w:val="center"/>
              <w:rPr>
                <w:bCs/>
                <w:szCs w:val="24"/>
              </w:rPr>
            </w:pPr>
          </w:p>
        </w:tc>
      </w:tr>
      <w:tr w:rsidR="004D7A80" w:rsidRPr="004D7A80" w14:paraId="218580C1" w14:textId="77777777" w:rsidTr="004D7A80">
        <w:trPr>
          <w:cantSplit/>
        </w:trPr>
        <w:tc>
          <w:tcPr>
            <w:tcW w:w="1005" w:type="pct"/>
            <w:vMerge/>
            <w:tcBorders>
              <w:top w:val="nil"/>
              <w:left w:val="single" w:sz="4" w:space="0" w:color="auto"/>
              <w:bottom w:val="single" w:sz="4" w:space="0" w:color="auto"/>
              <w:right w:val="single" w:sz="4" w:space="0" w:color="auto"/>
            </w:tcBorders>
            <w:vAlign w:val="center"/>
            <w:hideMark/>
          </w:tcPr>
          <w:p w14:paraId="69D72FE2"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hideMark/>
          </w:tcPr>
          <w:p w14:paraId="7F54E816"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papildomus kriterijus</w:t>
            </w: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77587EE9"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1909B8A4"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tcPr>
          <w:p w14:paraId="24FD3922" w14:textId="77777777" w:rsidR="004D7A80" w:rsidRPr="004D7A80" w:rsidRDefault="004D7A80">
            <w:pPr>
              <w:overflowPunct w:val="0"/>
              <w:autoSpaceDE w:val="0"/>
              <w:autoSpaceDN w:val="0"/>
              <w:adjustRightInd w:val="0"/>
              <w:jc w:val="center"/>
              <w:rPr>
                <w:bCs/>
                <w:szCs w:val="24"/>
              </w:rPr>
            </w:pPr>
          </w:p>
        </w:tc>
      </w:tr>
      <w:tr w:rsidR="004D7A80" w:rsidRPr="004D7A80" w14:paraId="4D981CCB" w14:textId="77777777" w:rsidTr="004D7A80">
        <w:trPr>
          <w:cantSplit/>
        </w:trPr>
        <w:tc>
          <w:tcPr>
            <w:tcW w:w="1005" w:type="pct"/>
            <w:tcBorders>
              <w:top w:val="single" w:sz="4" w:space="0" w:color="auto"/>
              <w:left w:val="single" w:sz="4" w:space="0" w:color="auto"/>
              <w:bottom w:val="single" w:sz="4" w:space="0" w:color="auto"/>
              <w:right w:val="single" w:sz="4" w:space="0" w:color="auto"/>
            </w:tcBorders>
            <w:shd w:val="clear" w:color="auto" w:fill="C0C0C0"/>
          </w:tcPr>
          <w:p w14:paraId="19A936D2" w14:textId="77777777" w:rsidR="004D7A80" w:rsidRPr="004D7A80" w:rsidRDefault="004D7A80">
            <w:pPr>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hideMark/>
          </w:tcPr>
          <w:p w14:paraId="0BA8CD71"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pirmą vertinimo sritį</w:t>
            </w: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65DE0F89"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1306F069"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shd w:val="clear" w:color="auto" w:fill="C0C0C0"/>
          </w:tcPr>
          <w:p w14:paraId="0C41A65E" w14:textId="77777777" w:rsidR="004D7A80" w:rsidRPr="004D7A80" w:rsidRDefault="004D7A80">
            <w:pPr>
              <w:overflowPunct w:val="0"/>
              <w:autoSpaceDE w:val="0"/>
              <w:autoSpaceDN w:val="0"/>
              <w:adjustRightInd w:val="0"/>
              <w:jc w:val="center"/>
              <w:rPr>
                <w:bCs/>
                <w:szCs w:val="24"/>
              </w:rPr>
            </w:pPr>
          </w:p>
        </w:tc>
      </w:tr>
      <w:tr w:rsidR="004D7A80" w:rsidRPr="004D7A80" w14:paraId="201A3923" w14:textId="77777777" w:rsidTr="004D7A80">
        <w:trPr>
          <w:cantSplit/>
        </w:trPr>
        <w:tc>
          <w:tcPr>
            <w:tcW w:w="1005" w:type="pct"/>
            <w:vMerge w:val="restart"/>
            <w:tcBorders>
              <w:top w:val="single" w:sz="4" w:space="0" w:color="auto"/>
              <w:left w:val="single" w:sz="4" w:space="0" w:color="auto"/>
              <w:bottom w:val="single" w:sz="4" w:space="0" w:color="auto"/>
              <w:right w:val="single" w:sz="4" w:space="0" w:color="auto"/>
            </w:tcBorders>
          </w:tcPr>
          <w:p w14:paraId="5F957DDF" w14:textId="77777777" w:rsidR="004D7A80" w:rsidRPr="004D7A80" w:rsidRDefault="004D7A80">
            <w:pPr>
              <w:pStyle w:val="Porat"/>
              <w:pageBreakBefore/>
              <w:tabs>
                <w:tab w:val="left" w:pos="1296"/>
              </w:tabs>
              <w:rPr>
                <w:rFonts w:ascii="Times New Roman" w:hAnsi="Times New Roman"/>
                <w:sz w:val="24"/>
                <w:szCs w:val="24"/>
                <w:lang w:val="lt-LT"/>
              </w:rPr>
            </w:pPr>
            <w:r w:rsidRPr="004D7A80">
              <w:rPr>
                <w:rFonts w:ascii="Times New Roman" w:hAnsi="Times New Roman"/>
                <w:bCs/>
                <w:sz w:val="24"/>
                <w:szCs w:val="24"/>
                <w:lang w:val="lt-LT"/>
              </w:rPr>
              <w:lastRenderedPageBreak/>
              <w:t>2. Bendravimas, bendradarbiavimas ir veikla bendruomenėje.</w:t>
            </w:r>
          </w:p>
          <w:p w14:paraId="050AC3F5" w14:textId="77777777" w:rsidR="004D7A80" w:rsidRPr="004D7A80" w:rsidRDefault="004D7A80">
            <w:pPr>
              <w:pStyle w:val="Porat"/>
              <w:pageBreakBefore/>
              <w:tabs>
                <w:tab w:val="left" w:pos="1296"/>
              </w:tabs>
              <w:rPr>
                <w:rFonts w:ascii="Times New Roman" w:hAnsi="Times New Roman"/>
                <w:iCs/>
                <w:sz w:val="24"/>
                <w:szCs w:val="24"/>
                <w:lang w:val="lt-LT"/>
              </w:rPr>
            </w:pPr>
            <w:r w:rsidRPr="004D7A80">
              <w:rPr>
                <w:rFonts w:ascii="Times New Roman" w:hAnsi="Times New Roman"/>
                <w:iCs/>
                <w:sz w:val="24"/>
                <w:szCs w:val="24"/>
                <w:lang w:val="lt-LT"/>
              </w:rPr>
              <w:t xml:space="preserve">Užmezga ir palaiko veiksmingus ryšius su vaikais, tėvais (globėjais, rūpintojais), kolegomis, vietos bendruomenės nariais. </w:t>
            </w:r>
          </w:p>
          <w:p w14:paraId="090C4FB8" w14:textId="77777777" w:rsidR="004D7A80" w:rsidRPr="004D7A80" w:rsidRDefault="004D7A80">
            <w:pPr>
              <w:pageBreakBefore/>
              <w:rPr>
                <w:bCs/>
                <w:szCs w:val="24"/>
              </w:rPr>
            </w:pPr>
            <w:r w:rsidRPr="004D7A80">
              <w:rPr>
                <w:iCs/>
                <w:szCs w:val="24"/>
              </w:rPr>
              <w:t>Supranta bendradarbiavimo su kolegomis ir kitais partneriais svarbą, teikiant psichologinę pagalbą. Geba savo žinias ir idėjas derinti su kitų žiniomis ir idėjomis</w:t>
            </w:r>
          </w:p>
          <w:p w14:paraId="385B04C9" w14:textId="77777777" w:rsidR="004D7A80" w:rsidRPr="004D7A80" w:rsidRDefault="004D7A80">
            <w:pPr>
              <w:pageBreakBefore/>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16D35CAD" w14:textId="77777777" w:rsidR="004D7A80" w:rsidRPr="004D7A80" w:rsidRDefault="004D7A80">
            <w:pPr>
              <w:pStyle w:val="Porat"/>
              <w:pageBreakBefore/>
              <w:tabs>
                <w:tab w:val="left" w:pos="1296"/>
              </w:tabs>
              <w:rPr>
                <w:rFonts w:ascii="Times New Roman" w:hAnsi="Times New Roman"/>
                <w:sz w:val="24"/>
                <w:szCs w:val="24"/>
                <w:lang w:val="lt-LT"/>
              </w:rPr>
            </w:pPr>
            <w:r w:rsidRPr="004D7A80">
              <w:rPr>
                <w:rFonts w:ascii="Times New Roman" w:hAnsi="Times New Roman"/>
                <w:sz w:val="24"/>
                <w:szCs w:val="24"/>
                <w:lang w:val="lt-LT"/>
              </w:rPr>
              <w:t>Geba bendrauti ir bendradarbiauti</w:t>
            </w:r>
          </w:p>
        </w:tc>
        <w:tc>
          <w:tcPr>
            <w:tcW w:w="167" w:type="pct"/>
            <w:tcBorders>
              <w:top w:val="single" w:sz="4" w:space="0" w:color="auto"/>
              <w:left w:val="single" w:sz="4" w:space="0" w:color="auto"/>
              <w:bottom w:val="single" w:sz="4" w:space="0" w:color="auto"/>
              <w:right w:val="single" w:sz="4" w:space="0" w:color="auto"/>
            </w:tcBorders>
            <w:hideMark/>
          </w:tcPr>
          <w:p w14:paraId="45972187" w14:textId="77777777" w:rsidR="004D7A80" w:rsidRPr="004D7A80" w:rsidRDefault="004D7A80">
            <w:pPr>
              <w:pageBreakBefore/>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51EE1939" w14:textId="77777777" w:rsidR="004D7A80" w:rsidRPr="004D7A80" w:rsidRDefault="004D7A80">
            <w:pPr>
              <w:pageBreakBefore/>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64A901A" w14:textId="77777777" w:rsidR="004D7A80" w:rsidRPr="004D7A80" w:rsidRDefault="004D7A80">
            <w:pPr>
              <w:pageBreakBefore/>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6586FA9A" w14:textId="77777777" w:rsidR="004D7A80" w:rsidRPr="004D7A80" w:rsidRDefault="004D7A80">
            <w:pPr>
              <w:pageBreakBefore/>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0648D8E4" w14:textId="77777777" w:rsidR="004D7A80" w:rsidRPr="004D7A80" w:rsidRDefault="004D7A80">
            <w:pPr>
              <w:pageBreakBefore/>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33B5485E" w14:textId="77777777" w:rsidR="004D7A80" w:rsidRPr="004D7A80" w:rsidRDefault="004D7A80">
            <w:pPr>
              <w:pageBreakBefore/>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4CA61810" w14:textId="77777777" w:rsidR="004D7A80" w:rsidRPr="004D7A80" w:rsidRDefault="004D7A80">
            <w:pPr>
              <w:pageBreakBefore/>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1AF5F675" w14:textId="77777777" w:rsidR="004D7A80" w:rsidRPr="004D7A80" w:rsidRDefault="004D7A80">
            <w:pPr>
              <w:pageBreakBefore/>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68FC9568" w14:textId="77777777" w:rsidR="004D7A80" w:rsidRPr="004D7A80" w:rsidRDefault="004D7A80">
            <w:pPr>
              <w:pageBreakBefore/>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3CFCABBF" w14:textId="77777777" w:rsidR="004D7A80" w:rsidRPr="004D7A80" w:rsidRDefault="004D7A80">
            <w:pPr>
              <w:pageBreakBefore/>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4455869E" w14:textId="77777777" w:rsidR="004D7A80" w:rsidRPr="004D7A80" w:rsidRDefault="004D7A80">
            <w:pPr>
              <w:pageBreakBefore/>
              <w:overflowPunct w:val="0"/>
              <w:autoSpaceDE w:val="0"/>
              <w:autoSpaceDN w:val="0"/>
              <w:adjustRightInd w:val="0"/>
              <w:jc w:val="center"/>
              <w:rPr>
                <w:bCs/>
                <w:szCs w:val="24"/>
              </w:rPr>
            </w:pPr>
          </w:p>
        </w:tc>
      </w:tr>
      <w:tr w:rsidR="004D7A80" w:rsidRPr="004D7A80" w14:paraId="29DB2736"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290EB01C"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3386E51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Geba pateikti informaciją </w:t>
            </w:r>
          </w:p>
        </w:tc>
        <w:tc>
          <w:tcPr>
            <w:tcW w:w="167" w:type="pct"/>
            <w:tcBorders>
              <w:top w:val="single" w:sz="4" w:space="0" w:color="auto"/>
              <w:left w:val="single" w:sz="4" w:space="0" w:color="auto"/>
              <w:bottom w:val="single" w:sz="4" w:space="0" w:color="auto"/>
              <w:right w:val="single" w:sz="4" w:space="0" w:color="auto"/>
            </w:tcBorders>
            <w:hideMark/>
          </w:tcPr>
          <w:p w14:paraId="590F3856"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37F10FB0"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35F3A19D"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5E8BD33C"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35337E69"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13856547"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7F8B142E"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15921C2E"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14FC0BE"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0BA1FD10"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6075FF97" w14:textId="77777777" w:rsidR="004D7A80" w:rsidRPr="004D7A80" w:rsidRDefault="004D7A80">
            <w:pPr>
              <w:overflowPunct w:val="0"/>
              <w:autoSpaceDE w:val="0"/>
              <w:autoSpaceDN w:val="0"/>
              <w:adjustRightInd w:val="0"/>
              <w:jc w:val="center"/>
              <w:rPr>
                <w:bCs/>
                <w:szCs w:val="24"/>
              </w:rPr>
            </w:pPr>
          </w:p>
        </w:tc>
      </w:tr>
      <w:tr w:rsidR="004D7A80" w:rsidRPr="004D7A80" w14:paraId="2D3A6449"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77C16E9"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4E87CFBF" w14:textId="77777777" w:rsidR="004D7A80" w:rsidRPr="004D7A80" w:rsidRDefault="004D7A80">
            <w:pPr>
              <w:pStyle w:val="Antrats"/>
              <w:rPr>
                <w:rFonts w:ascii="Times New Roman" w:hAnsi="Times New Roman"/>
                <w:sz w:val="24"/>
                <w:szCs w:val="24"/>
                <w:lang w:val="lt-LT"/>
              </w:rPr>
            </w:pPr>
            <w:r w:rsidRPr="004D7A80">
              <w:rPr>
                <w:rFonts w:ascii="Times New Roman" w:hAnsi="Times New Roman"/>
                <w:sz w:val="24"/>
                <w:szCs w:val="24"/>
                <w:lang w:val="lt-LT"/>
              </w:rPr>
              <w:t xml:space="preserve">Geba dirbti komandoje ar / ir vadovauti jai </w:t>
            </w:r>
          </w:p>
        </w:tc>
        <w:tc>
          <w:tcPr>
            <w:tcW w:w="167" w:type="pct"/>
            <w:tcBorders>
              <w:top w:val="single" w:sz="4" w:space="0" w:color="auto"/>
              <w:left w:val="single" w:sz="4" w:space="0" w:color="auto"/>
              <w:bottom w:val="single" w:sz="4" w:space="0" w:color="auto"/>
              <w:right w:val="single" w:sz="4" w:space="0" w:color="auto"/>
            </w:tcBorders>
            <w:hideMark/>
          </w:tcPr>
          <w:p w14:paraId="4B39A9D4"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7E3502E1"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2BC5BE9"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F1EE252"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7EDD341C"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07250B97"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333A453F"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5D7F4DDD"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77DAF82A"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266F5E24"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197B60B9" w14:textId="77777777" w:rsidR="004D7A80" w:rsidRPr="004D7A80" w:rsidRDefault="004D7A80">
            <w:pPr>
              <w:overflowPunct w:val="0"/>
              <w:autoSpaceDE w:val="0"/>
              <w:autoSpaceDN w:val="0"/>
              <w:adjustRightInd w:val="0"/>
              <w:jc w:val="center"/>
              <w:rPr>
                <w:bCs/>
                <w:szCs w:val="24"/>
              </w:rPr>
            </w:pPr>
          </w:p>
        </w:tc>
      </w:tr>
      <w:tr w:rsidR="004D7A80" w:rsidRPr="004D7A80" w14:paraId="482F1F69"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34261E82"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tcPr>
          <w:p w14:paraId="356D40D6"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kriterijus</w:t>
            </w:r>
          </w:p>
          <w:p w14:paraId="3B5D22E4" w14:textId="77777777" w:rsidR="004D7A80" w:rsidRPr="004D7A80" w:rsidRDefault="004D7A80">
            <w:pPr>
              <w:pStyle w:val="Porat"/>
              <w:tabs>
                <w:tab w:val="left" w:pos="1296"/>
              </w:tabs>
              <w:rPr>
                <w:rFonts w:ascii="Times New Roman" w:hAnsi="Times New Roman"/>
                <w:sz w:val="24"/>
                <w:szCs w:val="24"/>
                <w:lang w:val="lt-LT"/>
              </w:rPr>
            </w:pP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7F1053CD"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306BCA8C"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tcPr>
          <w:p w14:paraId="32462611" w14:textId="77777777" w:rsidR="004D7A80" w:rsidRPr="004D7A80" w:rsidRDefault="004D7A80">
            <w:pPr>
              <w:overflowPunct w:val="0"/>
              <w:autoSpaceDE w:val="0"/>
              <w:autoSpaceDN w:val="0"/>
              <w:adjustRightInd w:val="0"/>
              <w:jc w:val="center"/>
              <w:rPr>
                <w:bCs/>
                <w:szCs w:val="24"/>
              </w:rPr>
            </w:pPr>
          </w:p>
        </w:tc>
      </w:tr>
      <w:tr w:rsidR="004D7A80" w:rsidRPr="004D7A80" w14:paraId="1E67EBBE"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2D4D2B0"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49A3981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Užmezga ir palaiko konstruktyvius santykius su socialiniais partneriais</w:t>
            </w:r>
          </w:p>
        </w:tc>
        <w:tc>
          <w:tcPr>
            <w:tcW w:w="167" w:type="pct"/>
            <w:tcBorders>
              <w:top w:val="single" w:sz="4" w:space="0" w:color="auto"/>
              <w:left w:val="single" w:sz="4" w:space="0" w:color="auto"/>
              <w:bottom w:val="single" w:sz="4" w:space="0" w:color="auto"/>
              <w:right w:val="single" w:sz="4" w:space="0" w:color="auto"/>
            </w:tcBorders>
          </w:tcPr>
          <w:p w14:paraId="240E37EB" w14:textId="77777777" w:rsidR="004D7A80" w:rsidRPr="004D7A80" w:rsidRDefault="004D7A80">
            <w:pPr>
              <w:jc w:val="center"/>
              <w:rPr>
                <w:bCs/>
                <w:szCs w:val="24"/>
              </w:rPr>
            </w:pPr>
            <w:r w:rsidRPr="004D7A80">
              <w:rPr>
                <w:bCs/>
                <w:szCs w:val="24"/>
              </w:rPr>
              <w:t>-</w:t>
            </w:r>
          </w:p>
          <w:p w14:paraId="5084077D"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74202D6F" w14:textId="77777777" w:rsidR="004D7A80" w:rsidRPr="004D7A80" w:rsidRDefault="004D7A80">
            <w:pPr>
              <w:jc w:val="center"/>
              <w:rPr>
                <w:bCs/>
                <w:szCs w:val="24"/>
              </w:rPr>
            </w:pPr>
            <w:r w:rsidRPr="004D7A80">
              <w:rPr>
                <w:bCs/>
                <w:szCs w:val="24"/>
              </w:rPr>
              <w:t>-</w:t>
            </w:r>
          </w:p>
          <w:p w14:paraId="117BF22A"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5B05EBE1" w14:textId="77777777" w:rsidR="004D7A80" w:rsidRPr="004D7A80" w:rsidRDefault="004D7A80">
            <w:pPr>
              <w:overflowPunct w:val="0"/>
              <w:autoSpaceDE w:val="0"/>
              <w:autoSpaceDN w:val="0"/>
              <w:adjustRightInd w:val="0"/>
              <w:rPr>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0D37008A" w14:textId="77777777" w:rsidR="004D7A80" w:rsidRPr="004D7A80" w:rsidRDefault="004D7A80">
            <w:pPr>
              <w:overflowPunct w:val="0"/>
              <w:autoSpaceDE w:val="0"/>
              <w:autoSpaceDN w:val="0"/>
              <w:adjustRightInd w:val="0"/>
              <w:rPr>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121C73E5" w14:textId="77777777" w:rsidR="004D7A80" w:rsidRPr="004D7A80" w:rsidRDefault="004D7A80">
            <w:pPr>
              <w:overflowPunct w:val="0"/>
              <w:autoSpaceDE w:val="0"/>
              <w:autoSpaceDN w:val="0"/>
              <w:adjustRightInd w:val="0"/>
              <w:rPr>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tcPr>
          <w:p w14:paraId="6896CFC9" w14:textId="77777777" w:rsidR="004D7A80" w:rsidRPr="004D7A80" w:rsidRDefault="004D7A80">
            <w:pPr>
              <w:jc w:val="center"/>
              <w:rPr>
                <w:bCs/>
                <w:szCs w:val="24"/>
              </w:rPr>
            </w:pPr>
            <w:r w:rsidRPr="004D7A80">
              <w:rPr>
                <w:bCs/>
                <w:szCs w:val="24"/>
              </w:rPr>
              <w:t>-</w:t>
            </w:r>
          </w:p>
          <w:p w14:paraId="7CAE49AD"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454D751F" w14:textId="77777777" w:rsidR="004D7A80" w:rsidRPr="004D7A80" w:rsidRDefault="004D7A80">
            <w:pPr>
              <w:jc w:val="center"/>
              <w:rPr>
                <w:bCs/>
                <w:szCs w:val="24"/>
              </w:rPr>
            </w:pPr>
            <w:r w:rsidRPr="004D7A80">
              <w:rPr>
                <w:bCs/>
                <w:szCs w:val="24"/>
              </w:rPr>
              <w:t>-</w:t>
            </w:r>
          </w:p>
          <w:p w14:paraId="47930918"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6ED0A798" w14:textId="77777777" w:rsidR="004D7A80" w:rsidRPr="004D7A80" w:rsidRDefault="004D7A80">
            <w:pPr>
              <w:overflowPunct w:val="0"/>
              <w:autoSpaceDE w:val="0"/>
              <w:autoSpaceDN w:val="0"/>
              <w:adjustRightInd w:val="0"/>
              <w:jc w:val="center"/>
              <w:rPr>
                <w:b/>
                <w:bCs/>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5BA762B" w14:textId="77777777" w:rsidR="004D7A80" w:rsidRPr="004D7A80" w:rsidRDefault="004D7A80">
            <w:pPr>
              <w:overflowPunct w:val="0"/>
              <w:autoSpaceDE w:val="0"/>
              <w:autoSpaceDN w:val="0"/>
              <w:adjustRightInd w:val="0"/>
              <w:rPr>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6D542483" w14:textId="77777777" w:rsidR="004D7A80" w:rsidRPr="004D7A80" w:rsidRDefault="004D7A80">
            <w:pPr>
              <w:overflowPunct w:val="0"/>
              <w:autoSpaceDE w:val="0"/>
              <w:autoSpaceDN w:val="0"/>
              <w:adjustRightInd w:val="0"/>
              <w:rPr>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5009AE13" w14:textId="77777777" w:rsidR="004D7A80" w:rsidRPr="004D7A80" w:rsidRDefault="004D7A80">
            <w:pPr>
              <w:overflowPunct w:val="0"/>
              <w:autoSpaceDE w:val="0"/>
              <w:autoSpaceDN w:val="0"/>
              <w:adjustRightInd w:val="0"/>
              <w:jc w:val="center"/>
              <w:rPr>
                <w:bCs/>
                <w:szCs w:val="24"/>
              </w:rPr>
            </w:pPr>
          </w:p>
        </w:tc>
      </w:tr>
      <w:tr w:rsidR="004D7A80" w:rsidRPr="004D7A80" w14:paraId="20753182"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13CB8D86"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03011BAF"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Dalyvauja įstaigos, vietos bendruomenės, vaikų ir mokinių organizacijų veikloje</w:t>
            </w:r>
          </w:p>
        </w:tc>
        <w:tc>
          <w:tcPr>
            <w:tcW w:w="167" w:type="pct"/>
            <w:tcBorders>
              <w:top w:val="single" w:sz="4" w:space="0" w:color="auto"/>
              <w:left w:val="single" w:sz="4" w:space="0" w:color="auto"/>
              <w:bottom w:val="single" w:sz="4" w:space="0" w:color="auto"/>
              <w:right w:val="single" w:sz="4" w:space="0" w:color="auto"/>
            </w:tcBorders>
          </w:tcPr>
          <w:p w14:paraId="5C8FBF6C" w14:textId="77777777" w:rsidR="004D7A80" w:rsidRPr="004D7A80" w:rsidRDefault="004D7A80">
            <w:pPr>
              <w:jc w:val="center"/>
              <w:rPr>
                <w:bCs/>
                <w:szCs w:val="24"/>
              </w:rPr>
            </w:pPr>
            <w:r w:rsidRPr="004D7A80">
              <w:rPr>
                <w:bCs/>
                <w:szCs w:val="24"/>
              </w:rPr>
              <w:t>-</w:t>
            </w:r>
          </w:p>
          <w:p w14:paraId="11AF6A95"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1198802B" w14:textId="77777777" w:rsidR="004D7A80" w:rsidRPr="004D7A80" w:rsidRDefault="004D7A80">
            <w:pPr>
              <w:jc w:val="center"/>
              <w:rPr>
                <w:bCs/>
                <w:szCs w:val="24"/>
              </w:rPr>
            </w:pPr>
            <w:r w:rsidRPr="004D7A80">
              <w:rPr>
                <w:bCs/>
                <w:szCs w:val="24"/>
              </w:rPr>
              <w:t>-</w:t>
            </w:r>
          </w:p>
          <w:p w14:paraId="2279A147"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2F2CE85A" w14:textId="77777777" w:rsidR="004D7A80" w:rsidRPr="004D7A80" w:rsidRDefault="004D7A80">
            <w:pPr>
              <w:overflowPunct w:val="0"/>
              <w:autoSpaceDE w:val="0"/>
              <w:autoSpaceDN w:val="0"/>
              <w:adjustRightInd w:val="0"/>
              <w:rPr>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8DA8A14" w14:textId="77777777" w:rsidR="004D7A80" w:rsidRPr="004D7A80" w:rsidRDefault="004D7A80">
            <w:pPr>
              <w:overflowPunct w:val="0"/>
              <w:autoSpaceDE w:val="0"/>
              <w:autoSpaceDN w:val="0"/>
              <w:adjustRightInd w:val="0"/>
              <w:rPr>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22F002C0" w14:textId="77777777" w:rsidR="004D7A80" w:rsidRPr="004D7A80" w:rsidRDefault="004D7A80">
            <w:pPr>
              <w:overflowPunct w:val="0"/>
              <w:autoSpaceDE w:val="0"/>
              <w:autoSpaceDN w:val="0"/>
              <w:adjustRightInd w:val="0"/>
              <w:rPr>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tcPr>
          <w:p w14:paraId="6CA63F49" w14:textId="77777777" w:rsidR="004D7A80" w:rsidRPr="004D7A80" w:rsidRDefault="004D7A80">
            <w:pPr>
              <w:jc w:val="center"/>
              <w:rPr>
                <w:bCs/>
                <w:szCs w:val="24"/>
              </w:rPr>
            </w:pPr>
            <w:r w:rsidRPr="004D7A80">
              <w:rPr>
                <w:bCs/>
                <w:szCs w:val="24"/>
              </w:rPr>
              <w:t>-</w:t>
            </w:r>
          </w:p>
          <w:p w14:paraId="40D6D4EC"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0CB32FE3" w14:textId="77777777" w:rsidR="004D7A80" w:rsidRPr="004D7A80" w:rsidRDefault="004D7A80">
            <w:pPr>
              <w:jc w:val="center"/>
              <w:rPr>
                <w:bCs/>
                <w:szCs w:val="24"/>
              </w:rPr>
            </w:pPr>
            <w:r w:rsidRPr="004D7A80">
              <w:rPr>
                <w:bCs/>
                <w:szCs w:val="24"/>
              </w:rPr>
              <w:t>-</w:t>
            </w:r>
          </w:p>
          <w:p w14:paraId="5140DC40"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404E5359" w14:textId="77777777" w:rsidR="004D7A80" w:rsidRPr="004D7A80" w:rsidRDefault="004D7A80">
            <w:pPr>
              <w:overflowPunct w:val="0"/>
              <w:autoSpaceDE w:val="0"/>
              <w:autoSpaceDN w:val="0"/>
              <w:adjustRightInd w:val="0"/>
              <w:jc w:val="center"/>
              <w:rPr>
                <w:b/>
                <w:bCs/>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17E05DD8" w14:textId="77777777" w:rsidR="004D7A80" w:rsidRPr="004D7A80" w:rsidRDefault="004D7A80">
            <w:pPr>
              <w:overflowPunct w:val="0"/>
              <w:autoSpaceDE w:val="0"/>
              <w:autoSpaceDN w:val="0"/>
              <w:adjustRightInd w:val="0"/>
              <w:rPr>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157CD926" w14:textId="77777777" w:rsidR="004D7A80" w:rsidRPr="004D7A80" w:rsidRDefault="004D7A80">
            <w:pPr>
              <w:overflowPunct w:val="0"/>
              <w:autoSpaceDE w:val="0"/>
              <w:autoSpaceDN w:val="0"/>
              <w:adjustRightInd w:val="0"/>
              <w:rPr>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71A34AB0" w14:textId="77777777" w:rsidR="004D7A80" w:rsidRPr="004D7A80" w:rsidRDefault="004D7A80">
            <w:pPr>
              <w:overflowPunct w:val="0"/>
              <w:autoSpaceDE w:val="0"/>
              <w:autoSpaceDN w:val="0"/>
              <w:adjustRightInd w:val="0"/>
              <w:jc w:val="center"/>
              <w:rPr>
                <w:bCs/>
                <w:szCs w:val="24"/>
              </w:rPr>
            </w:pPr>
          </w:p>
        </w:tc>
      </w:tr>
      <w:tr w:rsidR="004D7A80" w:rsidRPr="004D7A80" w14:paraId="0B491B98"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4AF90D89"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4F891B48"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Dalyvauja vertinant ir nustatant kitų psichologų, pretenduojančių įgyti I, II ar </w:t>
            </w:r>
            <w:smartTag w:uri="urn:schemas-microsoft-com:office:smarttags" w:element="stockticker">
              <w:r w:rsidRPr="004D7A80">
                <w:rPr>
                  <w:rFonts w:ascii="Times New Roman" w:hAnsi="Times New Roman"/>
                  <w:sz w:val="24"/>
                  <w:szCs w:val="24"/>
                  <w:lang w:val="lt-LT"/>
                </w:rPr>
                <w:t>III</w:t>
              </w:r>
            </w:smartTag>
            <w:r w:rsidRPr="004D7A80">
              <w:rPr>
                <w:rFonts w:ascii="Times New Roman" w:hAnsi="Times New Roman"/>
                <w:sz w:val="24"/>
                <w:szCs w:val="24"/>
                <w:lang w:val="lt-LT"/>
              </w:rPr>
              <w:t xml:space="preserve"> kvalifikacines kategorijas, profesinę kompetenciją</w:t>
            </w:r>
          </w:p>
        </w:tc>
        <w:tc>
          <w:tcPr>
            <w:tcW w:w="167" w:type="pct"/>
            <w:tcBorders>
              <w:top w:val="single" w:sz="4" w:space="0" w:color="auto"/>
              <w:left w:val="single" w:sz="4" w:space="0" w:color="auto"/>
              <w:bottom w:val="single" w:sz="4" w:space="0" w:color="auto"/>
              <w:right w:val="single" w:sz="4" w:space="0" w:color="auto"/>
            </w:tcBorders>
          </w:tcPr>
          <w:p w14:paraId="59E8832E" w14:textId="77777777" w:rsidR="004D7A80" w:rsidRPr="004D7A80" w:rsidRDefault="004D7A80">
            <w:pPr>
              <w:jc w:val="center"/>
              <w:rPr>
                <w:bCs/>
                <w:szCs w:val="24"/>
              </w:rPr>
            </w:pPr>
            <w:r w:rsidRPr="004D7A80">
              <w:rPr>
                <w:bCs/>
                <w:szCs w:val="24"/>
              </w:rPr>
              <w:t>-</w:t>
            </w:r>
          </w:p>
          <w:p w14:paraId="47FD5660"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5CE77278" w14:textId="77777777" w:rsidR="004D7A80" w:rsidRPr="004D7A80" w:rsidRDefault="004D7A80">
            <w:pPr>
              <w:jc w:val="center"/>
              <w:rPr>
                <w:bCs/>
                <w:szCs w:val="24"/>
              </w:rPr>
            </w:pPr>
            <w:r w:rsidRPr="004D7A80">
              <w:rPr>
                <w:bCs/>
                <w:szCs w:val="24"/>
              </w:rPr>
              <w:t>-</w:t>
            </w:r>
          </w:p>
          <w:p w14:paraId="361F5E61"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6C748195" w14:textId="77777777" w:rsidR="004D7A80" w:rsidRPr="004D7A80" w:rsidRDefault="004D7A80">
            <w:pPr>
              <w:overflowPunct w:val="0"/>
              <w:autoSpaceDE w:val="0"/>
              <w:autoSpaceDN w:val="0"/>
              <w:adjustRightInd w:val="0"/>
              <w:rPr>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4C9C22DF" w14:textId="77777777" w:rsidR="004D7A80" w:rsidRPr="004D7A80" w:rsidRDefault="004D7A80">
            <w:pPr>
              <w:overflowPunct w:val="0"/>
              <w:autoSpaceDE w:val="0"/>
              <w:autoSpaceDN w:val="0"/>
              <w:adjustRightInd w:val="0"/>
              <w:rPr>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1CF29483" w14:textId="77777777" w:rsidR="004D7A80" w:rsidRPr="004D7A80" w:rsidRDefault="004D7A80">
            <w:pPr>
              <w:overflowPunct w:val="0"/>
              <w:autoSpaceDE w:val="0"/>
              <w:autoSpaceDN w:val="0"/>
              <w:adjustRightInd w:val="0"/>
              <w:rPr>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tcPr>
          <w:p w14:paraId="213834B7" w14:textId="77777777" w:rsidR="004D7A80" w:rsidRPr="004D7A80" w:rsidRDefault="004D7A80">
            <w:pPr>
              <w:jc w:val="center"/>
              <w:rPr>
                <w:bCs/>
                <w:szCs w:val="24"/>
              </w:rPr>
            </w:pPr>
            <w:r w:rsidRPr="004D7A80">
              <w:rPr>
                <w:bCs/>
                <w:szCs w:val="24"/>
              </w:rPr>
              <w:t>-</w:t>
            </w:r>
          </w:p>
          <w:p w14:paraId="044B2321"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518F69E0" w14:textId="77777777" w:rsidR="004D7A80" w:rsidRPr="004D7A80" w:rsidRDefault="004D7A80">
            <w:pPr>
              <w:jc w:val="center"/>
              <w:rPr>
                <w:bCs/>
                <w:szCs w:val="24"/>
              </w:rPr>
            </w:pPr>
            <w:r w:rsidRPr="004D7A80">
              <w:rPr>
                <w:bCs/>
                <w:szCs w:val="24"/>
              </w:rPr>
              <w:t>-</w:t>
            </w:r>
          </w:p>
          <w:p w14:paraId="05DD9BC2"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21AD0BBD" w14:textId="77777777" w:rsidR="004D7A80" w:rsidRPr="004D7A80" w:rsidRDefault="004D7A80">
            <w:pPr>
              <w:overflowPunct w:val="0"/>
              <w:autoSpaceDE w:val="0"/>
              <w:autoSpaceDN w:val="0"/>
              <w:adjustRightInd w:val="0"/>
              <w:jc w:val="center"/>
              <w:rPr>
                <w:b/>
                <w:bCs/>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06A81639" w14:textId="77777777" w:rsidR="004D7A80" w:rsidRPr="004D7A80" w:rsidRDefault="004D7A80">
            <w:pPr>
              <w:overflowPunct w:val="0"/>
              <w:autoSpaceDE w:val="0"/>
              <w:autoSpaceDN w:val="0"/>
              <w:adjustRightInd w:val="0"/>
              <w:rPr>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796943E6" w14:textId="77777777" w:rsidR="004D7A80" w:rsidRPr="004D7A80" w:rsidRDefault="004D7A80">
            <w:pPr>
              <w:overflowPunct w:val="0"/>
              <w:autoSpaceDE w:val="0"/>
              <w:autoSpaceDN w:val="0"/>
              <w:adjustRightInd w:val="0"/>
              <w:rPr>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565EBB6D" w14:textId="77777777" w:rsidR="004D7A80" w:rsidRPr="004D7A80" w:rsidRDefault="004D7A80">
            <w:pPr>
              <w:overflowPunct w:val="0"/>
              <w:autoSpaceDE w:val="0"/>
              <w:autoSpaceDN w:val="0"/>
              <w:adjustRightInd w:val="0"/>
              <w:jc w:val="center"/>
              <w:rPr>
                <w:bCs/>
                <w:szCs w:val="24"/>
              </w:rPr>
            </w:pPr>
          </w:p>
        </w:tc>
      </w:tr>
      <w:tr w:rsidR="004D7A80" w:rsidRPr="004D7A80" w14:paraId="5F4E0561"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0EB44547"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34D26AF8"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Vadovauja psichologų asociacijai</w:t>
            </w:r>
          </w:p>
        </w:tc>
        <w:tc>
          <w:tcPr>
            <w:tcW w:w="167" w:type="pct"/>
            <w:tcBorders>
              <w:top w:val="single" w:sz="4" w:space="0" w:color="auto"/>
              <w:left w:val="single" w:sz="4" w:space="0" w:color="auto"/>
              <w:bottom w:val="single" w:sz="4" w:space="0" w:color="auto"/>
              <w:right w:val="single" w:sz="4" w:space="0" w:color="auto"/>
            </w:tcBorders>
            <w:hideMark/>
          </w:tcPr>
          <w:p w14:paraId="075E6C16"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4C65401D"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359743F" w14:textId="77777777" w:rsidR="004D7A80" w:rsidRPr="004D7A80" w:rsidRDefault="004D7A80">
            <w:pPr>
              <w:overflowPunct w:val="0"/>
              <w:autoSpaceDE w:val="0"/>
              <w:autoSpaceDN w:val="0"/>
              <w:adjustRightInd w:val="0"/>
              <w:rPr>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79CD7B4F" w14:textId="77777777" w:rsidR="004D7A80" w:rsidRPr="004D7A80" w:rsidRDefault="004D7A80">
            <w:pPr>
              <w:overflowPunct w:val="0"/>
              <w:autoSpaceDE w:val="0"/>
              <w:autoSpaceDN w:val="0"/>
              <w:adjustRightInd w:val="0"/>
              <w:rPr>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5B009184" w14:textId="77777777" w:rsidR="004D7A80" w:rsidRPr="004D7A80" w:rsidRDefault="004D7A80">
            <w:pPr>
              <w:overflowPunct w:val="0"/>
              <w:autoSpaceDE w:val="0"/>
              <w:autoSpaceDN w:val="0"/>
              <w:adjustRightInd w:val="0"/>
              <w:rPr>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3FDB4C8B"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B14574C"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3665E08B" w14:textId="77777777" w:rsidR="004D7A80" w:rsidRPr="004D7A80" w:rsidRDefault="004D7A80">
            <w:pPr>
              <w:overflowPunct w:val="0"/>
              <w:autoSpaceDE w:val="0"/>
              <w:autoSpaceDN w:val="0"/>
              <w:adjustRightInd w:val="0"/>
              <w:jc w:val="center"/>
              <w:rPr>
                <w:b/>
                <w:bCs/>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7D63F77B" w14:textId="77777777" w:rsidR="004D7A80" w:rsidRPr="004D7A80" w:rsidRDefault="004D7A80">
            <w:pPr>
              <w:overflowPunct w:val="0"/>
              <w:autoSpaceDE w:val="0"/>
              <w:autoSpaceDN w:val="0"/>
              <w:adjustRightInd w:val="0"/>
              <w:rPr>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7F1A125B" w14:textId="77777777" w:rsidR="004D7A80" w:rsidRPr="004D7A80" w:rsidRDefault="004D7A80">
            <w:pPr>
              <w:overflowPunct w:val="0"/>
              <w:autoSpaceDE w:val="0"/>
              <w:autoSpaceDN w:val="0"/>
              <w:adjustRightInd w:val="0"/>
              <w:rPr>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263F23D2" w14:textId="77777777" w:rsidR="004D7A80" w:rsidRPr="004D7A80" w:rsidRDefault="004D7A80">
            <w:pPr>
              <w:overflowPunct w:val="0"/>
              <w:autoSpaceDE w:val="0"/>
              <w:autoSpaceDN w:val="0"/>
              <w:adjustRightInd w:val="0"/>
              <w:jc w:val="center"/>
              <w:rPr>
                <w:bCs/>
                <w:szCs w:val="24"/>
              </w:rPr>
            </w:pPr>
          </w:p>
        </w:tc>
      </w:tr>
      <w:tr w:rsidR="004D7A80" w:rsidRPr="004D7A80" w14:paraId="59AA7687"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4F314F20"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31B56641"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Vadovauja metodinei grupei</w:t>
            </w:r>
          </w:p>
        </w:tc>
        <w:tc>
          <w:tcPr>
            <w:tcW w:w="167" w:type="pct"/>
            <w:tcBorders>
              <w:top w:val="single" w:sz="4" w:space="0" w:color="auto"/>
              <w:left w:val="single" w:sz="4" w:space="0" w:color="auto"/>
              <w:bottom w:val="single" w:sz="4" w:space="0" w:color="auto"/>
              <w:right w:val="single" w:sz="4" w:space="0" w:color="auto"/>
            </w:tcBorders>
            <w:hideMark/>
          </w:tcPr>
          <w:p w14:paraId="1720871C"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5EBF930"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8C3933B" w14:textId="77777777" w:rsidR="004D7A80" w:rsidRPr="004D7A80" w:rsidRDefault="004D7A80">
            <w:pPr>
              <w:overflowPunct w:val="0"/>
              <w:autoSpaceDE w:val="0"/>
              <w:autoSpaceDN w:val="0"/>
              <w:adjustRightInd w:val="0"/>
              <w:rPr>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1F434BE" w14:textId="77777777" w:rsidR="004D7A80" w:rsidRPr="004D7A80" w:rsidRDefault="004D7A80">
            <w:pPr>
              <w:overflowPunct w:val="0"/>
              <w:autoSpaceDE w:val="0"/>
              <w:autoSpaceDN w:val="0"/>
              <w:adjustRightInd w:val="0"/>
              <w:rPr>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709855F4" w14:textId="77777777" w:rsidR="004D7A80" w:rsidRPr="004D7A80" w:rsidRDefault="004D7A80">
            <w:pPr>
              <w:overflowPunct w:val="0"/>
              <w:autoSpaceDE w:val="0"/>
              <w:autoSpaceDN w:val="0"/>
              <w:adjustRightInd w:val="0"/>
              <w:rPr>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1F26784A"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21E17218"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0E2D9EF" w14:textId="77777777" w:rsidR="004D7A80" w:rsidRPr="004D7A80" w:rsidRDefault="004D7A80">
            <w:pPr>
              <w:overflowPunct w:val="0"/>
              <w:autoSpaceDE w:val="0"/>
              <w:autoSpaceDN w:val="0"/>
              <w:adjustRightInd w:val="0"/>
              <w:jc w:val="center"/>
              <w:rPr>
                <w:b/>
                <w:bCs/>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79CF9025" w14:textId="77777777" w:rsidR="004D7A80" w:rsidRPr="004D7A80" w:rsidRDefault="004D7A80">
            <w:pPr>
              <w:overflowPunct w:val="0"/>
              <w:autoSpaceDE w:val="0"/>
              <w:autoSpaceDN w:val="0"/>
              <w:adjustRightInd w:val="0"/>
              <w:rPr>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2AD9D1FB" w14:textId="77777777" w:rsidR="004D7A80" w:rsidRPr="004D7A80" w:rsidRDefault="004D7A80">
            <w:pPr>
              <w:overflowPunct w:val="0"/>
              <w:autoSpaceDE w:val="0"/>
              <w:autoSpaceDN w:val="0"/>
              <w:adjustRightInd w:val="0"/>
              <w:rPr>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01594B4D" w14:textId="77777777" w:rsidR="004D7A80" w:rsidRPr="004D7A80" w:rsidRDefault="004D7A80">
            <w:pPr>
              <w:overflowPunct w:val="0"/>
              <w:autoSpaceDE w:val="0"/>
              <w:autoSpaceDN w:val="0"/>
              <w:adjustRightInd w:val="0"/>
              <w:jc w:val="center"/>
              <w:rPr>
                <w:bCs/>
                <w:szCs w:val="24"/>
              </w:rPr>
            </w:pPr>
          </w:p>
        </w:tc>
      </w:tr>
      <w:tr w:rsidR="004D7A80" w:rsidRPr="004D7A80" w14:paraId="3354E732"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7B9203AA"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2BA38845"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Kita</w:t>
            </w:r>
          </w:p>
        </w:tc>
        <w:tc>
          <w:tcPr>
            <w:tcW w:w="167" w:type="pct"/>
            <w:tcBorders>
              <w:top w:val="single" w:sz="4" w:space="0" w:color="auto"/>
              <w:left w:val="single" w:sz="4" w:space="0" w:color="auto"/>
              <w:bottom w:val="single" w:sz="4" w:space="0" w:color="auto"/>
              <w:right w:val="single" w:sz="4" w:space="0" w:color="auto"/>
            </w:tcBorders>
            <w:hideMark/>
          </w:tcPr>
          <w:p w14:paraId="3BAF8E1E"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8EBE093"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6C1352C6" w14:textId="77777777" w:rsidR="004D7A80" w:rsidRPr="004D7A80" w:rsidRDefault="004D7A80">
            <w:pPr>
              <w:overflowPunct w:val="0"/>
              <w:autoSpaceDE w:val="0"/>
              <w:autoSpaceDN w:val="0"/>
              <w:adjustRightInd w:val="0"/>
              <w:rPr>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3C5B5AEF" w14:textId="77777777" w:rsidR="004D7A80" w:rsidRPr="004D7A80" w:rsidRDefault="004D7A80">
            <w:pPr>
              <w:overflowPunct w:val="0"/>
              <w:autoSpaceDE w:val="0"/>
              <w:autoSpaceDN w:val="0"/>
              <w:adjustRightInd w:val="0"/>
              <w:rPr>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17BC56F9" w14:textId="77777777" w:rsidR="004D7A80" w:rsidRPr="004D7A80" w:rsidRDefault="004D7A80">
            <w:pPr>
              <w:overflowPunct w:val="0"/>
              <w:autoSpaceDE w:val="0"/>
              <w:autoSpaceDN w:val="0"/>
              <w:adjustRightInd w:val="0"/>
              <w:rPr>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2F614142"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411160A9" w14:textId="77777777" w:rsidR="004D7A80" w:rsidRPr="004D7A80" w:rsidRDefault="004D7A80">
            <w:pPr>
              <w:overflowPunct w:val="0"/>
              <w:autoSpaceDE w:val="0"/>
              <w:autoSpaceDN w:val="0"/>
              <w:adjustRightInd w:val="0"/>
              <w:jc w:val="center"/>
              <w:rPr>
                <w:bCs/>
                <w:szCs w:val="24"/>
              </w:rPr>
            </w:pPr>
            <w:r w:rsidRPr="004D7A80">
              <w:rPr>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52B60B82" w14:textId="77777777" w:rsidR="004D7A80" w:rsidRPr="004D7A80" w:rsidRDefault="004D7A80">
            <w:pPr>
              <w:overflowPunct w:val="0"/>
              <w:autoSpaceDE w:val="0"/>
              <w:autoSpaceDN w:val="0"/>
              <w:adjustRightInd w:val="0"/>
              <w:jc w:val="center"/>
              <w:rPr>
                <w:b/>
                <w:bCs/>
                <w:szCs w:val="24"/>
              </w:rPr>
            </w:pPr>
            <w:r w:rsidRPr="004D7A80">
              <w:rPr>
                <w:b/>
                <w:bCs/>
                <w:szCs w:val="24"/>
              </w:rPr>
              <w:t>-</w:t>
            </w:r>
          </w:p>
        </w:tc>
        <w:tc>
          <w:tcPr>
            <w:tcW w:w="167" w:type="pct"/>
            <w:tcBorders>
              <w:top w:val="single" w:sz="4" w:space="0" w:color="auto"/>
              <w:left w:val="single" w:sz="4" w:space="0" w:color="auto"/>
              <w:bottom w:val="single" w:sz="4" w:space="0" w:color="auto"/>
              <w:right w:val="single" w:sz="4" w:space="0" w:color="auto"/>
            </w:tcBorders>
            <w:hideMark/>
          </w:tcPr>
          <w:p w14:paraId="2CE46B72" w14:textId="77777777" w:rsidR="004D7A80" w:rsidRPr="004D7A80" w:rsidRDefault="004D7A80">
            <w:pPr>
              <w:overflowPunct w:val="0"/>
              <w:autoSpaceDE w:val="0"/>
              <w:autoSpaceDN w:val="0"/>
              <w:adjustRightInd w:val="0"/>
              <w:rPr>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51FAB97F" w14:textId="77777777" w:rsidR="004D7A80" w:rsidRPr="004D7A80" w:rsidRDefault="004D7A80">
            <w:pPr>
              <w:overflowPunct w:val="0"/>
              <w:autoSpaceDE w:val="0"/>
              <w:autoSpaceDN w:val="0"/>
              <w:adjustRightInd w:val="0"/>
              <w:rPr>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1AAB291C" w14:textId="77777777" w:rsidR="004D7A80" w:rsidRPr="004D7A80" w:rsidRDefault="004D7A80">
            <w:pPr>
              <w:overflowPunct w:val="0"/>
              <w:autoSpaceDE w:val="0"/>
              <w:autoSpaceDN w:val="0"/>
              <w:adjustRightInd w:val="0"/>
              <w:jc w:val="center"/>
              <w:rPr>
                <w:bCs/>
                <w:szCs w:val="24"/>
              </w:rPr>
            </w:pPr>
          </w:p>
        </w:tc>
      </w:tr>
      <w:tr w:rsidR="004D7A80" w:rsidRPr="004D7A80" w14:paraId="51E1AD4E"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B3642B4"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hideMark/>
          </w:tcPr>
          <w:p w14:paraId="4BA9CF8D"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papildomus kriterijus</w:t>
            </w: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4C8C3E19"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3B3711CF"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tcPr>
          <w:p w14:paraId="4AB30C0A" w14:textId="77777777" w:rsidR="004D7A80" w:rsidRPr="004D7A80" w:rsidRDefault="004D7A80">
            <w:pPr>
              <w:overflowPunct w:val="0"/>
              <w:autoSpaceDE w:val="0"/>
              <w:autoSpaceDN w:val="0"/>
              <w:adjustRightInd w:val="0"/>
              <w:jc w:val="center"/>
              <w:rPr>
                <w:bCs/>
                <w:szCs w:val="24"/>
              </w:rPr>
            </w:pPr>
          </w:p>
        </w:tc>
      </w:tr>
      <w:tr w:rsidR="004D7A80" w:rsidRPr="004D7A80" w14:paraId="5A57403A" w14:textId="77777777" w:rsidTr="004D7A80">
        <w:trPr>
          <w:cantSplit/>
        </w:trPr>
        <w:tc>
          <w:tcPr>
            <w:tcW w:w="1005" w:type="pct"/>
            <w:tcBorders>
              <w:top w:val="single" w:sz="4" w:space="0" w:color="auto"/>
              <w:left w:val="single" w:sz="4" w:space="0" w:color="auto"/>
              <w:bottom w:val="single" w:sz="4" w:space="0" w:color="auto"/>
              <w:right w:val="single" w:sz="4" w:space="0" w:color="auto"/>
            </w:tcBorders>
            <w:shd w:val="clear" w:color="auto" w:fill="C0C0C0"/>
          </w:tcPr>
          <w:p w14:paraId="59C262B9" w14:textId="77777777" w:rsidR="004D7A80" w:rsidRPr="004D7A80" w:rsidRDefault="004D7A80">
            <w:pPr>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hideMark/>
          </w:tcPr>
          <w:p w14:paraId="115247CC"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antros veiklos sritį</w:t>
            </w: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1C9928DD"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3AC17243"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shd w:val="clear" w:color="auto" w:fill="C0C0C0"/>
          </w:tcPr>
          <w:p w14:paraId="2A495539" w14:textId="77777777" w:rsidR="004D7A80" w:rsidRPr="004D7A80" w:rsidRDefault="004D7A80">
            <w:pPr>
              <w:overflowPunct w:val="0"/>
              <w:autoSpaceDE w:val="0"/>
              <w:autoSpaceDN w:val="0"/>
              <w:adjustRightInd w:val="0"/>
              <w:jc w:val="center"/>
              <w:rPr>
                <w:bCs/>
                <w:szCs w:val="24"/>
              </w:rPr>
            </w:pPr>
          </w:p>
        </w:tc>
      </w:tr>
      <w:tr w:rsidR="004D7A80" w:rsidRPr="004D7A80" w14:paraId="17609016" w14:textId="77777777" w:rsidTr="004D7A80">
        <w:trPr>
          <w:cantSplit/>
        </w:trPr>
        <w:tc>
          <w:tcPr>
            <w:tcW w:w="1005" w:type="pct"/>
            <w:vMerge w:val="restart"/>
            <w:tcBorders>
              <w:top w:val="single" w:sz="4" w:space="0" w:color="auto"/>
              <w:left w:val="single" w:sz="4" w:space="0" w:color="auto"/>
              <w:bottom w:val="single" w:sz="4" w:space="0" w:color="auto"/>
              <w:right w:val="single" w:sz="4" w:space="0" w:color="auto"/>
            </w:tcBorders>
          </w:tcPr>
          <w:p w14:paraId="6047C6B6" w14:textId="77777777" w:rsidR="004D7A80" w:rsidRPr="004D7A80" w:rsidRDefault="004D7A80">
            <w:pPr>
              <w:pStyle w:val="Porat"/>
              <w:tabs>
                <w:tab w:val="clear" w:pos="4153"/>
                <w:tab w:val="clear" w:pos="8306"/>
                <w:tab w:val="left" w:pos="8640"/>
              </w:tabs>
              <w:rPr>
                <w:rFonts w:ascii="Times New Roman" w:hAnsi="Times New Roman"/>
                <w:bCs/>
                <w:sz w:val="24"/>
                <w:szCs w:val="24"/>
                <w:lang w:val="lt-LT"/>
              </w:rPr>
            </w:pPr>
            <w:r w:rsidRPr="004D7A80">
              <w:rPr>
                <w:rFonts w:ascii="Times New Roman" w:hAnsi="Times New Roman"/>
                <w:bCs/>
                <w:sz w:val="24"/>
                <w:szCs w:val="24"/>
                <w:lang w:val="lt-LT"/>
              </w:rPr>
              <w:t>3. Asmeninis profesinis tobulėjimas</w:t>
            </w:r>
          </w:p>
          <w:p w14:paraId="3C9F258F" w14:textId="77777777" w:rsidR="004D7A80" w:rsidRPr="004D7A80" w:rsidRDefault="004D7A80">
            <w:pPr>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4070B8F0"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Geba vertinti savo veiklą / kompetenciją ir asmeninius pasiekimus </w:t>
            </w:r>
          </w:p>
        </w:tc>
        <w:tc>
          <w:tcPr>
            <w:tcW w:w="167" w:type="pct"/>
            <w:tcBorders>
              <w:top w:val="single" w:sz="4" w:space="0" w:color="auto"/>
              <w:left w:val="single" w:sz="4" w:space="0" w:color="auto"/>
              <w:bottom w:val="single" w:sz="4" w:space="0" w:color="auto"/>
              <w:right w:val="single" w:sz="4" w:space="0" w:color="auto"/>
            </w:tcBorders>
            <w:hideMark/>
          </w:tcPr>
          <w:p w14:paraId="3F73AECC"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54059941"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75D547F3"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236205A"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4183E5E7"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7C179426"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2F9B6FB7"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79198755"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6369CF7F"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6D4A327F"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52801989" w14:textId="77777777" w:rsidR="004D7A80" w:rsidRPr="004D7A80" w:rsidRDefault="004D7A80">
            <w:pPr>
              <w:overflowPunct w:val="0"/>
              <w:autoSpaceDE w:val="0"/>
              <w:autoSpaceDN w:val="0"/>
              <w:adjustRightInd w:val="0"/>
              <w:jc w:val="center"/>
              <w:rPr>
                <w:bCs/>
                <w:szCs w:val="24"/>
              </w:rPr>
            </w:pPr>
          </w:p>
        </w:tc>
      </w:tr>
      <w:tr w:rsidR="004D7A80" w:rsidRPr="004D7A80" w14:paraId="55EF106B"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6E84645F"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680B7C2E"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naudotis teisės aktais</w:t>
            </w:r>
          </w:p>
        </w:tc>
        <w:tc>
          <w:tcPr>
            <w:tcW w:w="167" w:type="pct"/>
            <w:tcBorders>
              <w:top w:val="single" w:sz="4" w:space="0" w:color="auto"/>
              <w:left w:val="single" w:sz="4" w:space="0" w:color="auto"/>
              <w:bottom w:val="single" w:sz="4" w:space="0" w:color="auto"/>
              <w:right w:val="single" w:sz="4" w:space="0" w:color="auto"/>
            </w:tcBorders>
            <w:hideMark/>
          </w:tcPr>
          <w:p w14:paraId="1BA7F1AA"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14EED164"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28E39982"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3E84E233"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0AE68D6E"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49CC72B4"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435930A4"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4FABE7D5"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0E9B192"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704DE3AF"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7724B2DF" w14:textId="77777777" w:rsidR="004D7A80" w:rsidRPr="004D7A80" w:rsidRDefault="004D7A80">
            <w:pPr>
              <w:overflowPunct w:val="0"/>
              <w:autoSpaceDE w:val="0"/>
              <w:autoSpaceDN w:val="0"/>
              <w:adjustRightInd w:val="0"/>
              <w:jc w:val="center"/>
              <w:rPr>
                <w:bCs/>
                <w:szCs w:val="24"/>
              </w:rPr>
            </w:pPr>
          </w:p>
        </w:tc>
      </w:tr>
      <w:tr w:rsidR="004D7A80" w:rsidRPr="004D7A80" w14:paraId="7A79ACB1"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4F55B901"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26A736ED"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naudotis įvairiais informaciniais ir komunikaciniais šaltiniais</w:t>
            </w:r>
          </w:p>
        </w:tc>
        <w:tc>
          <w:tcPr>
            <w:tcW w:w="167" w:type="pct"/>
            <w:tcBorders>
              <w:top w:val="single" w:sz="4" w:space="0" w:color="auto"/>
              <w:left w:val="single" w:sz="4" w:space="0" w:color="auto"/>
              <w:bottom w:val="single" w:sz="4" w:space="0" w:color="auto"/>
              <w:right w:val="single" w:sz="4" w:space="0" w:color="auto"/>
            </w:tcBorders>
            <w:hideMark/>
          </w:tcPr>
          <w:p w14:paraId="77F2FA96"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3F843A30"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4EB91A47"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E3203A4"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4FC268FE"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7042BDE0"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4B7B1FE7"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4D83BF8D"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52586DDF"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257BE233"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1CA17E5E" w14:textId="77777777" w:rsidR="004D7A80" w:rsidRPr="004D7A80" w:rsidRDefault="004D7A80">
            <w:pPr>
              <w:overflowPunct w:val="0"/>
              <w:autoSpaceDE w:val="0"/>
              <w:autoSpaceDN w:val="0"/>
              <w:adjustRightInd w:val="0"/>
              <w:jc w:val="center"/>
              <w:rPr>
                <w:bCs/>
                <w:szCs w:val="24"/>
              </w:rPr>
            </w:pPr>
          </w:p>
        </w:tc>
      </w:tr>
      <w:tr w:rsidR="004D7A80" w:rsidRPr="004D7A80" w14:paraId="7CA466CE"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28E30C9F"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2967EF14"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Geba tikslingai mokytis</w:t>
            </w:r>
          </w:p>
        </w:tc>
        <w:tc>
          <w:tcPr>
            <w:tcW w:w="167" w:type="pct"/>
            <w:tcBorders>
              <w:top w:val="single" w:sz="4" w:space="0" w:color="auto"/>
              <w:left w:val="single" w:sz="4" w:space="0" w:color="auto"/>
              <w:bottom w:val="single" w:sz="4" w:space="0" w:color="auto"/>
              <w:right w:val="single" w:sz="4" w:space="0" w:color="auto"/>
            </w:tcBorders>
            <w:hideMark/>
          </w:tcPr>
          <w:p w14:paraId="134B9867"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56225B7E"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7F1CD3D3"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FF74ACE"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1CFD6BC6"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hideMark/>
          </w:tcPr>
          <w:p w14:paraId="411C417A" w14:textId="77777777" w:rsidR="004D7A80" w:rsidRPr="004D7A80" w:rsidRDefault="004D7A80">
            <w:pPr>
              <w:overflowPunct w:val="0"/>
              <w:autoSpaceDE w:val="0"/>
              <w:autoSpaceDN w:val="0"/>
              <w:adjustRightInd w:val="0"/>
              <w:jc w:val="center"/>
              <w:rPr>
                <w:bCs/>
                <w:szCs w:val="24"/>
              </w:rPr>
            </w:pPr>
            <w:r w:rsidRPr="004D7A80">
              <w:rPr>
                <w:bCs/>
                <w:szCs w:val="24"/>
              </w:rPr>
              <w:t>4</w:t>
            </w:r>
          </w:p>
        </w:tc>
        <w:tc>
          <w:tcPr>
            <w:tcW w:w="167" w:type="pct"/>
            <w:tcBorders>
              <w:top w:val="single" w:sz="4" w:space="0" w:color="auto"/>
              <w:left w:val="single" w:sz="4" w:space="0" w:color="auto"/>
              <w:bottom w:val="single" w:sz="4" w:space="0" w:color="auto"/>
              <w:right w:val="single" w:sz="4" w:space="0" w:color="auto"/>
            </w:tcBorders>
            <w:hideMark/>
          </w:tcPr>
          <w:p w14:paraId="7408C826" w14:textId="77777777" w:rsidR="004D7A80" w:rsidRPr="004D7A80" w:rsidRDefault="004D7A80">
            <w:pPr>
              <w:overflowPunct w:val="0"/>
              <w:autoSpaceDE w:val="0"/>
              <w:autoSpaceDN w:val="0"/>
              <w:adjustRightInd w:val="0"/>
              <w:jc w:val="center"/>
              <w:rPr>
                <w:bCs/>
                <w:szCs w:val="24"/>
              </w:rPr>
            </w:pPr>
            <w:r w:rsidRPr="004D7A80">
              <w:rPr>
                <w:bCs/>
                <w:szCs w:val="24"/>
              </w:rPr>
              <w:t>3</w:t>
            </w:r>
          </w:p>
        </w:tc>
        <w:tc>
          <w:tcPr>
            <w:tcW w:w="167" w:type="pct"/>
            <w:tcBorders>
              <w:top w:val="single" w:sz="4" w:space="0" w:color="auto"/>
              <w:left w:val="single" w:sz="4" w:space="0" w:color="auto"/>
              <w:bottom w:val="single" w:sz="4" w:space="0" w:color="auto"/>
              <w:right w:val="single" w:sz="4" w:space="0" w:color="auto"/>
            </w:tcBorders>
            <w:hideMark/>
          </w:tcPr>
          <w:p w14:paraId="0FF34A0D"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36C8BF3"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764197BB"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4D66D273" w14:textId="77777777" w:rsidR="004D7A80" w:rsidRPr="004D7A80" w:rsidRDefault="004D7A80">
            <w:pPr>
              <w:overflowPunct w:val="0"/>
              <w:autoSpaceDE w:val="0"/>
              <w:autoSpaceDN w:val="0"/>
              <w:adjustRightInd w:val="0"/>
              <w:jc w:val="center"/>
              <w:rPr>
                <w:bCs/>
                <w:szCs w:val="24"/>
              </w:rPr>
            </w:pPr>
          </w:p>
        </w:tc>
      </w:tr>
      <w:tr w:rsidR="004D7A80" w:rsidRPr="004D7A80" w14:paraId="0FCE9FFD" w14:textId="77777777" w:rsidTr="004D7A80">
        <w:trPr>
          <w:cantSplit/>
          <w:trHeight w:val="372"/>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4A08F5A8"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tcPr>
          <w:p w14:paraId="54C4FB6E"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 xml:space="preserve">Iš viso balų už kriterijus </w:t>
            </w:r>
          </w:p>
          <w:p w14:paraId="23EE9D27" w14:textId="77777777" w:rsidR="004D7A80" w:rsidRPr="004D7A80" w:rsidRDefault="004D7A80">
            <w:pPr>
              <w:pStyle w:val="Porat"/>
              <w:tabs>
                <w:tab w:val="left" w:pos="1296"/>
              </w:tabs>
              <w:rPr>
                <w:rFonts w:ascii="Times New Roman" w:hAnsi="Times New Roman"/>
                <w:sz w:val="24"/>
                <w:szCs w:val="24"/>
                <w:lang w:val="lt-LT"/>
              </w:rPr>
            </w:pP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140FB41E"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397D994C"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tcPr>
          <w:p w14:paraId="226ECD81" w14:textId="77777777" w:rsidR="004D7A80" w:rsidRPr="004D7A80" w:rsidRDefault="004D7A80">
            <w:pPr>
              <w:overflowPunct w:val="0"/>
              <w:autoSpaceDE w:val="0"/>
              <w:autoSpaceDN w:val="0"/>
              <w:adjustRightInd w:val="0"/>
              <w:jc w:val="center"/>
              <w:rPr>
                <w:bCs/>
                <w:szCs w:val="24"/>
              </w:rPr>
            </w:pPr>
          </w:p>
        </w:tc>
      </w:tr>
      <w:tr w:rsidR="004D7A80" w:rsidRPr="004D7A80" w14:paraId="5C19A413"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04DC6363"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15DD8277"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Rengia ir skaito pranešimus užsienio kalba</w:t>
            </w:r>
          </w:p>
        </w:tc>
        <w:tc>
          <w:tcPr>
            <w:tcW w:w="167" w:type="pct"/>
            <w:tcBorders>
              <w:top w:val="single" w:sz="4" w:space="0" w:color="auto"/>
              <w:left w:val="single" w:sz="4" w:space="0" w:color="auto"/>
              <w:bottom w:val="single" w:sz="4" w:space="0" w:color="auto"/>
              <w:right w:val="single" w:sz="4" w:space="0" w:color="auto"/>
            </w:tcBorders>
          </w:tcPr>
          <w:p w14:paraId="6DE2DD3A" w14:textId="77777777" w:rsidR="004D7A80" w:rsidRPr="004D7A80" w:rsidRDefault="004D7A80">
            <w:pPr>
              <w:jc w:val="center"/>
              <w:rPr>
                <w:bCs/>
                <w:szCs w:val="24"/>
              </w:rPr>
            </w:pPr>
            <w:r w:rsidRPr="004D7A80">
              <w:rPr>
                <w:bCs/>
                <w:szCs w:val="24"/>
              </w:rPr>
              <w:t>-</w:t>
            </w:r>
          </w:p>
          <w:p w14:paraId="334DFDA5"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52087B48" w14:textId="77777777" w:rsidR="004D7A80" w:rsidRPr="004D7A80" w:rsidRDefault="004D7A80">
            <w:pPr>
              <w:jc w:val="center"/>
              <w:rPr>
                <w:bCs/>
                <w:szCs w:val="24"/>
              </w:rPr>
            </w:pPr>
            <w:r w:rsidRPr="004D7A80">
              <w:rPr>
                <w:bCs/>
                <w:szCs w:val="24"/>
              </w:rPr>
              <w:t>-</w:t>
            </w:r>
          </w:p>
          <w:p w14:paraId="2A6E58EB"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6655E817" w14:textId="77777777" w:rsidR="004D7A80" w:rsidRPr="004D7A80" w:rsidRDefault="004D7A80">
            <w:pPr>
              <w:overflowPunct w:val="0"/>
              <w:autoSpaceDE w:val="0"/>
              <w:autoSpaceDN w:val="0"/>
              <w:adjustRightInd w:val="0"/>
              <w:jc w:val="center"/>
              <w:rPr>
                <w:bCs/>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8B5A774"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3BE5D29A"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tcPr>
          <w:p w14:paraId="7ACD2007" w14:textId="77777777" w:rsidR="004D7A80" w:rsidRPr="004D7A80" w:rsidRDefault="004D7A80">
            <w:pPr>
              <w:jc w:val="center"/>
              <w:rPr>
                <w:b/>
                <w:bCs/>
                <w:szCs w:val="24"/>
              </w:rPr>
            </w:pPr>
            <w:r w:rsidRPr="004D7A80">
              <w:rPr>
                <w:b/>
                <w:bCs/>
                <w:szCs w:val="24"/>
              </w:rPr>
              <w:t>-</w:t>
            </w:r>
          </w:p>
          <w:p w14:paraId="2A52B4B0" w14:textId="77777777" w:rsidR="004D7A80" w:rsidRPr="004D7A80" w:rsidRDefault="004D7A80">
            <w:pPr>
              <w:overflowPunct w:val="0"/>
              <w:autoSpaceDE w:val="0"/>
              <w:autoSpaceDN w:val="0"/>
              <w:adjustRightInd w:val="0"/>
              <w:jc w:val="center"/>
              <w:rPr>
                <w:b/>
                <w:bCs/>
                <w:szCs w:val="24"/>
              </w:rPr>
            </w:pPr>
          </w:p>
        </w:tc>
        <w:tc>
          <w:tcPr>
            <w:tcW w:w="167" w:type="pct"/>
            <w:tcBorders>
              <w:top w:val="single" w:sz="4" w:space="0" w:color="auto"/>
              <w:left w:val="single" w:sz="4" w:space="0" w:color="auto"/>
              <w:bottom w:val="single" w:sz="4" w:space="0" w:color="auto"/>
              <w:right w:val="single" w:sz="4" w:space="0" w:color="auto"/>
            </w:tcBorders>
          </w:tcPr>
          <w:p w14:paraId="41EA9F6D" w14:textId="77777777" w:rsidR="004D7A80" w:rsidRPr="004D7A80" w:rsidRDefault="004D7A80">
            <w:pPr>
              <w:jc w:val="center"/>
              <w:rPr>
                <w:b/>
                <w:bCs/>
                <w:szCs w:val="24"/>
              </w:rPr>
            </w:pPr>
            <w:r w:rsidRPr="004D7A80">
              <w:rPr>
                <w:b/>
                <w:bCs/>
                <w:szCs w:val="24"/>
              </w:rPr>
              <w:t>-</w:t>
            </w:r>
          </w:p>
          <w:p w14:paraId="60F2EA1E" w14:textId="77777777" w:rsidR="004D7A80" w:rsidRPr="004D7A80" w:rsidRDefault="004D7A80">
            <w:pPr>
              <w:overflowPunct w:val="0"/>
              <w:autoSpaceDE w:val="0"/>
              <w:autoSpaceDN w:val="0"/>
              <w:adjustRightInd w:val="0"/>
              <w:jc w:val="center"/>
              <w:rPr>
                <w:b/>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620C72B6"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1299ACF3"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2C8CB148"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2C79EA2E" w14:textId="77777777" w:rsidR="004D7A80" w:rsidRPr="004D7A80" w:rsidRDefault="004D7A80">
            <w:pPr>
              <w:overflowPunct w:val="0"/>
              <w:autoSpaceDE w:val="0"/>
              <w:autoSpaceDN w:val="0"/>
              <w:adjustRightInd w:val="0"/>
              <w:jc w:val="center"/>
              <w:rPr>
                <w:bCs/>
                <w:szCs w:val="24"/>
              </w:rPr>
            </w:pPr>
          </w:p>
        </w:tc>
      </w:tr>
      <w:tr w:rsidR="004D7A80" w:rsidRPr="004D7A80" w14:paraId="06B8E15C"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5EB86409"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62E2A621"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Dalyvauja tarptautiniuose renginiuose (skaito pranešimus, paskaitas, veda seminarus, vadovauja grupių darbui)</w:t>
            </w:r>
          </w:p>
        </w:tc>
        <w:tc>
          <w:tcPr>
            <w:tcW w:w="167" w:type="pct"/>
            <w:tcBorders>
              <w:top w:val="single" w:sz="4" w:space="0" w:color="auto"/>
              <w:left w:val="single" w:sz="4" w:space="0" w:color="auto"/>
              <w:bottom w:val="single" w:sz="4" w:space="0" w:color="auto"/>
              <w:right w:val="single" w:sz="4" w:space="0" w:color="auto"/>
            </w:tcBorders>
          </w:tcPr>
          <w:p w14:paraId="2C0C194E" w14:textId="77777777" w:rsidR="004D7A80" w:rsidRPr="004D7A80" w:rsidRDefault="004D7A80">
            <w:pPr>
              <w:jc w:val="center"/>
              <w:rPr>
                <w:bCs/>
                <w:szCs w:val="24"/>
              </w:rPr>
            </w:pPr>
            <w:r w:rsidRPr="004D7A80">
              <w:rPr>
                <w:bCs/>
                <w:szCs w:val="24"/>
              </w:rPr>
              <w:t>-</w:t>
            </w:r>
          </w:p>
          <w:p w14:paraId="67338C97"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3FA57318" w14:textId="77777777" w:rsidR="004D7A80" w:rsidRPr="004D7A80" w:rsidRDefault="004D7A80">
            <w:pPr>
              <w:jc w:val="center"/>
              <w:rPr>
                <w:bCs/>
                <w:szCs w:val="24"/>
              </w:rPr>
            </w:pPr>
            <w:r w:rsidRPr="004D7A80">
              <w:rPr>
                <w:bCs/>
                <w:szCs w:val="24"/>
              </w:rPr>
              <w:t>-</w:t>
            </w:r>
          </w:p>
          <w:p w14:paraId="493D2B52"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4AB3CD31"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6ED3B9EC"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4B908CDE"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tcPr>
          <w:p w14:paraId="0378FD57" w14:textId="77777777" w:rsidR="004D7A80" w:rsidRPr="004D7A80" w:rsidRDefault="004D7A80">
            <w:pPr>
              <w:jc w:val="center"/>
              <w:rPr>
                <w:bCs/>
                <w:szCs w:val="24"/>
              </w:rPr>
            </w:pPr>
            <w:r w:rsidRPr="004D7A80">
              <w:rPr>
                <w:bCs/>
                <w:szCs w:val="24"/>
              </w:rPr>
              <w:t>-</w:t>
            </w:r>
          </w:p>
          <w:p w14:paraId="539B9A2B"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137639DE" w14:textId="77777777" w:rsidR="004D7A80" w:rsidRPr="004D7A80" w:rsidRDefault="004D7A80">
            <w:pPr>
              <w:jc w:val="center"/>
              <w:rPr>
                <w:bCs/>
                <w:szCs w:val="24"/>
              </w:rPr>
            </w:pPr>
            <w:r w:rsidRPr="004D7A80">
              <w:rPr>
                <w:bCs/>
                <w:szCs w:val="24"/>
              </w:rPr>
              <w:t>-</w:t>
            </w:r>
          </w:p>
          <w:p w14:paraId="3996AFBF"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64E111C5"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973952C"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522E9452"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5FFCF7BC" w14:textId="77777777" w:rsidR="004D7A80" w:rsidRPr="004D7A80" w:rsidRDefault="004D7A80">
            <w:pPr>
              <w:overflowPunct w:val="0"/>
              <w:autoSpaceDE w:val="0"/>
              <w:autoSpaceDN w:val="0"/>
              <w:adjustRightInd w:val="0"/>
              <w:jc w:val="center"/>
              <w:rPr>
                <w:bCs/>
                <w:szCs w:val="24"/>
              </w:rPr>
            </w:pPr>
          </w:p>
        </w:tc>
      </w:tr>
      <w:tr w:rsidR="004D7A80" w:rsidRPr="004D7A80" w14:paraId="1F3AA91D"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7DAA35C6"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hideMark/>
          </w:tcPr>
          <w:p w14:paraId="05DDE558"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Kita veikla, susijusi su jo funkcijomis, nustatytomis pareigybės aprašyme</w:t>
            </w:r>
          </w:p>
        </w:tc>
        <w:tc>
          <w:tcPr>
            <w:tcW w:w="167" w:type="pct"/>
            <w:tcBorders>
              <w:top w:val="single" w:sz="4" w:space="0" w:color="auto"/>
              <w:left w:val="single" w:sz="4" w:space="0" w:color="auto"/>
              <w:bottom w:val="single" w:sz="4" w:space="0" w:color="auto"/>
              <w:right w:val="single" w:sz="4" w:space="0" w:color="auto"/>
            </w:tcBorders>
          </w:tcPr>
          <w:p w14:paraId="2CB4108D" w14:textId="77777777" w:rsidR="004D7A80" w:rsidRPr="004D7A80" w:rsidRDefault="004D7A80">
            <w:pPr>
              <w:jc w:val="center"/>
              <w:rPr>
                <w:bCs/>
                <w:szCs w:val="24"/>
              </w:rPr>
            </w:pPr>
            <w:r w:rsidRPr="004D7A80">
              <w:rPr>
                <w:bCs/>
                <w:szCs w:val="24"/>
              </w:rPr>
              <w:t>-</w:t>
            </w:r>
          </w:p>
          <w:p w14:paraId="12EBB1D0"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77114210" w14:textId="77777777" w:rsidR="004D7A80" w:rsidRPr="004D7A80" w:rsidRDefault="004D7A80">
            <w:pPr>
              <w:jc w:val="center"/>
              <w:rPr>
                <w:bCs/>
                <w:szCs w:val="24"/>
              </w:rPr>
            </w:pPr>
            <w:r w:rsidRPr="004D7A80">
              <w:rPr>
                <w:bCs/>
                <w:szCs w:val="24"/>
              </w:rPr>
              <w:t>-</w:t>
            </w:r>
          </w:p>
          <w:p w14:paraId="6C206748"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32271E95"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21CD037C"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0" w:type="pct"/>
            <w:tcBorders>
              <w:top w:val="single" w:sz="4" w:space="0" w:color="auto"/>
              <w:left w:val="single" w:sz="4" w:space="0" w:color="auto"/>
              <w:bottom w:val="single" w:sz="4" w:space="0" w:color="auto"/>
              <w:right w:val="single" w:sz="4" w:space="0" w:color="auto"/>
            </w:tcBorders>
            <w:hideMark/>
          </w:tcPr>
          <w:p w14:paraId="510B7F37"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74" w:type="pct"/>
            <w:tcBorders>
              <w:top w:val="single" w:sz="4" w:space="0" w:color="auto"/>
              <w:left w:val="single" w:sz="4" w:space="0" w:color="auto"/>
              <w:bottom w:val="single" w:sz="4" w:space="0" w:color="auto"/>
              <w:right w:val="single" w:sz="4" w:space="0" w:color="auto"/>
            </w:tcBorders>
          </w:tcPr>
          <w:p w14:paraId="411C52A6" w14:textId="77777777" w:rsidR="004D7A80" w:rsidRPr="004D7A80" w:rsidRDefault="004D7A80">
            <w:pPr>
              <w:jc w:val="center"/>
              <w:rPr>
                <w:bCs/>
                <w:szCs w:val="24"/>
              </w:rPr>
            </w:pPr>
            <w:r w:rsidRPr="004D7A80">
              <w:rPr>
                <w:bCs/>
                <w:szCs w:val="24"/>
              </w:rPr>
              <w:t>-</w:t>
            </w:r>
          </w:p>
          <w:p w14:paraId="769B72D5"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tcPr>
          <w:p w14:paraId="44914EFD" w14:textId="77777777" w:rsidR="004D7A80" w:rsidRPr="004D7A80" w:rsidRDefault="004D7A80">
            <w:pPr>
              <w:jc w:val="center"/>
              <w:rPr>
                <w:bCs/>
                <w:szCs w:val="24"/>
              </w:rPr>
            </w:pPr>
            <w:r w:rsidRPr="004D7A80">
              <w:rPr>
                <w:bCs/>
                <w:szCs w:val="24"/>
              </w:rPr>
              <w:t>-</w:t>
            </w:r>
          </w:p>
          <w:p w14:paraId="15901242" w14:textId="77777777" w:rsidR="004D7A80" w:rsidRPr="004D7A80" w:rsidRDefault="004D7A80">
            <w:pPr>
              <w:overflowPunct w:val="0"/>
              <w:autoSpaceDE w:val="0"/>
              <w:autoSpaceDN w:val="0"/>
              <w:adjustRightInd w:val="0"/>
              <w:jc w:val="center"/>
              <w:rPr>
                <w:bCs/>
                <w:szCs w:val="24"/>
              </w:rPr>
            </w:pPr>
          </w:p>
        </w:tc>
        <w:tc>
          <w:tcPr>
            <w:tcW w:w="167" w:type="pct"/>
            <w:tcBorders>
              <w:top w:val="single" w:sz="4" w:space="0" w:color="auto"/>
              <w:left w:val="single" w:sz="4" w:space="0" w:color="auto"/>
              <w:bottom w:val="single" w:sz="4" w:space="0" w:color="auto"/>
              <w:right w:val="single" w:sz="4" w:space="0" w:color="auto"/>
            </w:tcBorders>
            <w:hideMark/>
          </w:tcPr>
          <w:p w14:paraId="5319395B" w14:textId="77777777" w:rsidR="004D7A80" w:rsidRPr="004D7A80" w:rsidRDefault="004D7A80">
            <w:pPr>
              <w:overflowPunct w:val="0"/>
              <w:autoSpaceDE w:val="0"/>
              <w:autoSpaceDN w:val="0"/>
              <w:adjustRightInd w:val="0"/>
              <w:rPr>
                <w:szCs w:val="24"/>
              </w:rPr>
            </w:pPr>
            <w:r w:rsidRPr="004D7A80">
              <w:rPr>
                <w:bCs/>
                <w:szCs w:val="24"/>
              </w:rPr>
              <w:t>2</w:t>
            </w:r>
          </w:p>
        </w:tc>
        <w:tc>
          <w:tcPr>
            <w:tcW w:w="167" w:type="pct"/>
            <w:tcBorders>
              <w:top w:val="single" w:sz="4" w:space="0" w:color="auto"/>
              <w:left w:val="single" w:sz="4" w:space="0" w:color="auto"/>
              <w:bottom w:val="single" w:sz="4" w:space="0" w:color="auto"/>
              <w:right w:val="single" w:sz="4" w:space="0" w:color="auto"/>
            </w:tcBorders>
            <w:hideMark/>
          </w:tcPr>
          <w:p w14:paraId="09BA2790" w14:textId="77777777" w:rsidR="004D7A80" w:rsidRPr="004D7A80" w:rsidRDefault="004D7A80">
            <w:pPr>
              <w:overflowPunct w:val="0"/>
              <w:autoSpaceDE w:val="0"/>
              <w:autoSpaceDN w:val="0"/>
              <w:adjustRightInd w:val="0"/>
              <w:jc w:val="center"/>
              <w:rPr>
                <w:bCs/>
                <w:szCs w:val="24"/>
              </w:rPr>
            </w:pPr>
            <w:r w:rsidRPr="004D7A80">
              <w:rPr>
                <w:bCs/>
                <w:szCs w:val="24"/>
              </w:rPr>
              <w:t>1</w:t>
            </w:r>
          </w:p>
        </w:tc>
        <w:tc>
          <w:tcPr>
            <w:tcW w:w="168" w:type="pct"/>
            <w:tcBorders>
              <w:top w:val="single" w:sz="4" w:space="0" w:color="auto"/>
              <w:left w:val="single" w:sz="4" w:space="0" w:color="auto"/>
              <w:bottom w:val="single" w:sz="4" w:space="0" w:color="auto"/>
              <w:right w:val="single" w:sz="4" w:space="0" w:color="auto"/>
            </w:tcBorders>
            <w:hideMark/>
          </w:tcPr>
          <w:p w14:paraId="458C6813" w14:textId="77777777" w:rsidR="004D7A80" w:rsidRPr="004D7A80" w:rsidRDefault="004D7A80">
            <w:pPr>
              <w:overflowPunct w:val="0"/>
              <w:autoSpaceDE w:val="0"/>
              <w:autoSpaceDN w:val="0"/>
              <w:adjustRightInd w:val="0"/>
              <w:jc w:val="center"/>
              <w:rPr>
                <w:bCs/>
                <w:szCs w:val="24"/>
              </w:rPr>
            </w:pPr>
            <w:r w:rsidRPr="004D7A80">
              <w:rPr>
                <w:bCs/>
                <w:szCs w:val="24"/>
              </w:rPr>
              <w:t>0</w:t>
            </w:r>
          </w:p>
        </w:tc>
        <w:tc>
          <w:tcPr>
            <w:tcW w:w="1437" w:type="pct"/>
            <w:tcBorders>
              <w:top w:val="single" w:sz="4" w:space="0" w:color="auto"/>
              <w:left w:val="single" w:sz="4" w:space="0" w:color="auto"/>
              <w:bottom w:val="single" w:sz="4" w:space="0" w:color="auto"/>
              <w:right w:val="single" w:sz="4" w:space="0" w:color="auto"/>
            </w:tcBorders>
          </w:tcPr>
          <w:p w14:paraId="3681738D" w14:textId="77777777" w:rsidR="004D7A80" w:rsidRPr="004D7A80" w:rsidRDefault="004D7A80">
            <w:pPr>
              <w:overflowPunct w:val="0"/>
              <w:autoSpaceDE w:val="0"/>
              <w:autoSpaceDN w:val="0"/>
              <w:adjustRightInd w:val="0"/>
              <w:jc w:val="center"/>
              <w:rPr>
                <w:bCs/>
                <w:szCs w:val="24"/>
              </w:rPr>
            </w:pPr>
          </w:p>
        </w:tc>
      </w:tr>
      <w:tr w:rsidR="004D7A80" w:rsidRPr="004D7A80" w14:paraId="0043F933" w14:textId="77777777" w:rsidTr="004D7A80">
        <w:trPr>
          <w:cantSplit/>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28767C8D" w14:textId="77777777" w:rsidR="004D7A80" w:rsidRPr="004D7A80" w:rsidRDefault="004D7A80">
            <w:pP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tcPr>
          <w:p w14:paraId="6494FDD8"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kriterijus</w:t>
            </w:r>
          </w:p>
          <w:p w14:paraId="42DB3264" w14:textId="77777777" w:rsidR="004D7A80" w:rsidRPr="004D7A80" w:rsidRDefault="004D7A80">
            <w:pPr>
              <w:pStyle w:val="Porat"/>
              <w:tabs>
                <w:tab w:val="left" w:pos="1296"/>
              </w:tabs>
              <w:rPr>
                <w:rFonts w:ascii="Times New Roman" w:hAnsi="Times New Roman"/>
                <w:sz w:val="24"/>
                <w:szCs w:val="24"/>
                <w:lang w:val="lt-LT"/>
              </w:rPr>
            </w:pP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6E2907E2"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372055F9"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tcPr>
          <w:p w14:paraId="6E8F0872" w14:textId="77777777" w:rsidR="004D7A80" w:rsidRPr="004D7A80" w:rsidRDefault="004D7A80">
            <w:pPr>
              <w:overflowPunct w:val="0"/>
              <w:autoSpaceDE w:val="0"/>
              <w:autoSpaceDN w:val="0"/>
              <w:adjustRightInd w:val="0"/>
              <w:jc w:val="center"/>
              <w:rPr>
                <w:bCs/>
                <w:szCs w:val="24"/>
              </w:rPr>
            </w:pPr>
          </w:p>
        </w:tc>
      </w:tr>
      <w:tr w:rsidR="004D7A80" w:rsidRPr="004D7A80" w14:paraId="37110A7F" w14:textId="77777777" w:rsidTr="004D7A80">
        <w:trPr>
          <w:cantSplit/>
        </w:trPr>
        <w:tc>
          <w:tcPr>
            <w:tcW w:w="1005" w:type="pct"/>
            <w:tcBorders>
              <w:top w:val="single" w:sz="4" w:space="0" w:color="auto"/>
              <w:left w:val="single" w:sz="4" w:space="0" w:color="auto"/>
              <w:bottom w:val="single" w:sz="4" w:space="0" w:color="auto"/>
              <w:right w:val="single" w:sz="4" w:space="0" w:color="auto"/>
            </w:tcBorders>
            <w:shd w:val="clear" w:color="auto" w:fill="C0C0C0"/>
          </w:tcPr>
          <w:p w14:paraId="4ABBCFB3" w14:textId="77777777" w:rsidR="004D7A80" w:rsidRPr="004D7A80" w:rsidRDefault="004D7A80">
            <w:pPr>
              <w:overflowPunct w:val="0"/>
              <w:autoSpaceDE w:val="0"/>
              <w:autoSpaceDN w:val="0"/>
              <w:adjustRightInd w:val="0"/>
              <w:jc w:val="center"/>
              <w:rPr>
                <w:bCs/>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C0C0C0"/>
            <w:hideMark/>
          </w:tcPr>
          <w:p w14:paraId="221BEC62" w14:textId="77777777" w:rsidR="004D7A80" w:rsidRPr="004D7A80" w:rsidRDefault="004D7A80">
            <w:pPr>
              <w:pStyle w:val="Porat"/>
              <w:tabs>
                <w:tab w:val="left" w:pos="1296"/>
              </w:tabs>
              <w:rPr>
                <w:rFonts w:ascii="Times New Roman" w:hAnsi="Times New Roman"/>
                <w:sz w:val="24"/>
                <w:szCs w:val="24"/>
                <w:lang w:val="lt-LT"/>
              </w:rPr>
            </w:pPr>
            <w:r w:rsidRPr="004D7A80">
              <w:rPr>
                <w:rFonts w:ascii="Times New Roman" w:hAnsi="Times New Roman"/>
                <w:sz w:val="24"/>
                <w:szCs w:val="24"/>
                <w:lang w:val="lt-LT"/>
              </w:rPr>
              <w:t>Iš viso balų už trečios veiklos sritį</w:t>
            </w:r>
          </w:p>
        </w:tc>
        <w:tc>
          <w:tcPr>
            <w:tcW w:w="827" w:type="pct"/>
            <w:gridSpan w:val="5"/>
            <w:tcBorders>
              <w:top w:val="single" w:sz="4" w:space="0" w:color="auto"/>
              <w:left w:val="single" w:sz="4" w:space="0" w:color="auto"/>
              <w:bottom w:val="single" w:sz="4" w:space="0" w:color="auto"/>
              <w:right w:val="single" w:sz="4" w:space="0" w:color="auto"/>
            </w:tcBorders>
            <w:shd w:val="clear" w:color="auto" w:fill="C0C0C0"/>
          </w:tcPr>
          <w:p w14:paraId="2448321C" w14:textId="77777777" w:rsidR="004D7A80" w:rsidRPr="004D7A80" w:rsidRDefault="004D7A80">
            <w:pPr>
              <w:overflowPunct w:val="0"/>
              <w:autoSpaceDE w:val="0"/>
              <w:autoSpaceDN w:val="0"/>
              <w:adjustRightInd w:val="0"/>
              <w:jc w:val="center"/>
              <w:rPr>
                <w:bCs/>
                <w:szCs w:val="24"/>
              </w:rPr>
            </w:pPr>
          </w:p>
        </w:tc>
        <w:tc>
          <w:tcPr>
            <w:tcW w:w="843" w:type="pct"/>
            <w:gridSpan w:val="5"/>
            <w:tcBorders>
              <w:top w:val="single" w:sz="4" w:space="0" w:color="auto"/>
              <w:left w:val="single" w:sz="4" w:space="0" w:color="auto"/>
              <w:bottom w:val="single" w:sz="4" w:space="0" w:color="auto"/>
              <w:right w:val="single" w:sz="4" w:space="0" w:color="auto"/>
            </w:tcBorders>
            <w:shd w:val="clear" w:color="auto" w:fill="C0C0C0"/>
          </w:tcPr>
          <w:p w14:paraId="00B73318" w14:textId="77777777" w:rsidR="004D7A80" w:rsidRPr="004D7A80" w:rsidRDefault="004D7A80">
            <w:pPr>
              <w:overflowPunct w:val="0"/>
              <w:autoSpaceDE w:val="0"/>
              <w:autoSpaceDN w:val="0"/>
              <w:adjustRightInd w:val="0"/>
              <w:jc w:val="center"/>
              <w:rPr>
                <w:bCs/>
                <w:szCs w:val="24"/>
              </w:rPr>
            </w:pPr>
          </w:p>
        </w:tc>
        <w:tc>
          <w:tcPr>
            <w:tcW w:w="1437" w:type="pct"/>
            <w:tcBorders>
              <w:top w:val="single" w:sz="4" w:space="0" w:color="auto"/>
              <w:left w:val="single" w:sz="4" w:space="0" w:color="auto"/>
              <w:bottom w:val="single" w:sz="4" w:space="0" w:color="auto"/>
              <w:right w:val="single" w:sz="4" w:space="0" w:color="auto"/>
            </w:tcBorders>
            <w:shd w:val="clear" w:color="auto" w:fill="C0C0C0"/>
          </w:tcPr>
          <w:p w14:paraId="0F2FC7CF" w14:textId="77777777" w:rsidR="004D7A80" w:rsidRPr="004D7A80" w:rsidRDefault="004D7A80">
            <w:pPr>
              <w:overflowPunct w:val="0"/>
              <w:autoSpaceDE w:val="0"/>
              <w:autoSpaceDN w:val="0"/>
              <w:adjustRightInd w:val="0"/>
              <w:jc w:val="center"/>
              <w:rPr>
                <w:bCs/>
                <w:szCs w:val="24"/>
              </w:rPr>
            </w:pPr>
          </w:p>
        </w:tc>
      </w:tr>
    </w:tbl>
    <w:p w14:paraId="23CC7541" w14:textId="77777777" w:rsidR="004D7A80" w:rsidRDefault="004D7A80" w:rsidP="004D7A80">
      <w:pPr>
        <w:jc w:val="center"/>
        <w:rPr>
          <w:rFonts w:ascii="HelveticaLT" w:hAnsi="HelveticaLT"/>
          <w:noProof/>
          <w:sz w:val="16"/>
        </w:rPr>
      </w:pPr>
    </w:p>
    <w:p w14:paraId="75BB08F0" w14:textId="77777777" w:rsidR="004D7A80" w:rsidRDefault="004D7A80" w:rsidP="004D7A80">
      <w:pPr>
        <w:jc w:val="center"/>
        <w:rPr>
          <w:b/>
          <w:sz w:val="20"/>
          <w:szCs w:val="24"/>
        </w:rPr>
      </w:pPr>
      <w:r>
        <w:rPr>
          <w:b/>
          <w:szCs w:val="24"/>
        </w:rPr>
        <w:t>PSICHOLOGO, TEIKIANČIO PAGALBĄ MOKINIUI, PRAKTINĖS VEIKLOS ĮVERTINIMAS (BALŲ SUVESTINĖ)</w:t>
      </w:r>
    </w:p>
    <w:p w14:paraId="2352E696" w14:textId="77777777" w:rsidR="004D7A80" w:rsidRDefault="004D7A80" w:rsidP="004D7A80">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3059"/>
        <w:gridCol w:w="3197"/>
        <w:gridCol w:w="3450"/>
        <w:gridCol w:w="3503"/>
      </w:tblGrid>
      <w:tr w:rsidR="004D7A80" w:rsidRPr="004D7A80" w14:paraId="4CFAFEF7" w14:textId="77777777" w:rsidTr="004D7A80">
        <w:trPr>
          <w:cantSplit/>
          <w:trHeight w:val="281"/>
        </w:trPr>
        <w:tc>
          <w:tcPr>
            <w:tcW w:w="501" w:type="pct"/>
            <w:vMerge w:val="restart"/>
            <w:tcBorders>
              <w:top w:val="single" w:sz="4" w:space="0" w:color="auto"/>
              <w:left w:val="single" w:sz="4" w:space="0" w:color="auto"/>
              <w:bottom w:val="single" w:sz="4" w:space="0" w:color="auto"/>
              <w:right w:val="single" w:sz="4" w:space="0" w:color="auto"/>
            </w:tcBorders>
            <w:hideMark/>
          </w:tcPr>
          <w:p w14:paraId="3E64C4A9" w14:textId="77777777" w:rsidR="004D7A80" w:rsidRPr="004D7A80" w:rsidRDefault="004D7A80">
            <w:pPr>
              <w:pStyle w:val="Data"/>
              <w:rPr>
                <w:bCs/>
                <w:noProof/>
                <w:lang w:val="lt-LT"/>
              </w:rPr>
            </w:pPr>
            <w:r w:rsidRPr="004D7A80">
              <w:rPr>
                <w:bCs/>
                <w:noProof/>
                <w:lang w:val="lt-LT"/>
              </w:rPr>
              <w:t>Veiklos sritis</w:t>
            </w:r>
          </w:p>
        </w:tc>
        <w:tc>
          <w:tcPr>
            <w:tcW w:w="2131" w:type="pct"/>
            <w:gridSpan w:val="2"/>
            <w:tcBorders>
              <w:top w:val="single" w:sz="4" w:space="0" w:color="auto"/>
              <w:left w:val="single" w:sz="4" w:space="0" w:color="auto"/>
              <w:bottom w:val="single" w:sz="4" w:space="0" w:color="auto"/>
              <w:right w:val="single" w:sz="4" w:space="0" w:color="auto"/>
            </w:tcBorders>
            <w:hideMark/>
          </w:tcPr>
          <w:p w14:paraId="3AD95BC4" w14:textId="77777777" w:rsidR="004D7A80" w:rsidRPr="004D7A80" w:rsidRDefault="004D7A80">
            <w:pPr>
              <w:overflowPunct w:val="0"/>
              <w:autoSpaceDE w:val="0"/>
              <w:autoSpaceDN w:val="0"/>
              <w:adjustRightInd w:val="0"/>
              <w:jc w:val="center"/>
              <w:rPr>
                <w:noProof/>
                <w:szCs w:val="24"/>
              </w:rPr>
            </w:pPr>
            <w:r w:rsidRPr="004D7A80">
              <w:rPr>
                <w:noProof/>
                <w:szCs w:val="24"/>
              </w:rPr>
              <w:t>Psichologo įsivertinimas</w:t>
            </w:r>
          </w:p>
        </w:tc>
        <w:tc>
          <w:tcPr>
            <w:tcW w:w="2368" w:type="pct"/>
            <w:gridSpan w:val="2"/>
            <w:tcBorders>
              <w:top w:val="single" w:sz="4" w:space="0" w:color="auto"/>
              <w:left w:val="single" w:sz="4" w:space="0" w:color="auto"/>
              <w:bottom w:val="single" w:sz="4" w:space="0" w:color="auto"/>
              <w:right w:val="single" w:sz="4" w:space="0" w:color="auto"/>
            </w:tcBorders>
            <w:hideMark/>
          </w:tcPr>
          <w:p w14:paraId="3FA235E9" w14:textId="77777777" w:rsidR="004D7A80" w:rsidRPr="004D7A80" w:rsidRDefault="004D7A80">
            <w:pPr>
              <w:tabs>
                <w:tab w:val="left" w:pos="2980"/>
                <w:tab w:val="left" w:pos="3480"/>
                <w:tab w:val="left" w:pos="3656"/>
              </w:tabs>
              <w:overflowPunct w:val="0"/>
              <w:autoSpaceDE w:val="0"/>
              <w:autoSpaceDN w:val="0"/>
              <w:adjustRightInd w:val="0"/>
              <w:jc w:val="center"/>
              <w:rPr>
                <w:noProof/>
                <w:szCs w:val="24"/>
              </w:rPr>
            </w:pPr>
            <w:r w:rsidRPr="004D7A80">
              <w:rPr>
                <w:noProof/>
                <w:szCs w:val="24"/>
              </w:rPr>
              <w:t>Praktinės veiklos vertintojo įvertinimas</w:t>
            </w:r>
          </w:p>
        </w:tc>
      </w:tr>
      <w:tr w:rsidR="004D7A80" w:rsidRPr="004D7A80" w14:paraId="7A2A03EA" w14:textId="77777777" w:rsidTr="004D7A80">
        <w:trPr>
          <w:cantSplit/>
          <w:trHeight w:val="150"/>
        </w:trPr>
        <w:tc>
          <w:tcPr>
            <w:tcW w:w="501" w:type="pct"/>
            <w:vMerge/>
            <w:tcBorders>
              <w:top w:val="single" w:sz="4" w:space="0" w:color="auto"/>
              <w:left w:val="single" w:sz="4" w:space="0" w:color="auto"/>
              <w:bottom w:val="single" w:sz="4" w:space="0" w:color="auto"/>
              <w:right w:val="single" w:sz="4" w:space="0" w:color="auto"/>
            </w:tcBorders>
            <w:vAlign w:val="center"/>
            <w:hideMark/>
          </w:tcPr>
          <w:p w14:paraId="541422F8" w14:textId="77777777" w:rsidR="004D7A80" w:rsidRPr="004D7A80" w:rsidRDefault="004D7A80">
            <w:pPr>
              <w:rPr>
                <w:bCs/>
                <w:noProof/>
                <w:szCs w:val="24"/>
              </w:rPr>
            </w:pPr>
          </w:p>
        </w:tc>
        <w:tc>
          <w:tcPr>
            <w:tcW w:w="1042" w:type="pct"/>
            <w:tcBorders>
              <w:top w:val="single" w:sz="4" w:space="0" w:color="auto"/>
              <w:left w:val="single" w:sz="4" w:space="0" w:color="auto"/>
              <w:bottom w:val="single" w:sz="4" w:space="0" w:color="auto"/>
              <w:right w:val="single" w:sz="4" w:space="0" w:color="auto"/>
            </w:tcBorders>
            <w:hideMark/>
          </w:tcPr>
          <w:p w14:paraId="238E6ABF" w14:textId="77777777" w:rsidR="004D7A80" w:rsidRPr="004D7A80" w:rsidRDefault="004D7A80">
            <w:pPr>
              <w:overflowPunct w:val="0"/>
              <w:autoSpaceDE w:val="0"/>
              <w:autoSpaceDN w:val="0"/>
              <w:adjustRightInd w:val="0"/>
              <w:rPr>
                <w:noProof/>
                <w:szCs w:val="24"/>
              </w:rPr>
            </w:pPr>
            <w:r w:rsidRPr="004D7A80">
              <w:rPr>
                <w:noProof/>
                <w:szCs w:val="24"/>
              </w:rPr>
              <w:t>Balai už kriterijus</w:t>
            </w:r>
          </w:p>
        </w:tc>
        <w:tc>
          <w:tcPr>
            <w:tcW w:w="1089" w:type="pct"/>
            <w:tcBorders>
              <w:top w:val="single" w:sz="4" w:space="0" w:color="auto"/>
              <w:left w:val="single" w:sz="4" w:space="0" w:color="auto"/>
              <w:bottom w:val="single" w:sz="4" w:space="0" w:color="auto"/>
              <w:right w:val="single" w:sz="4" w:space="0" w:color="auto"/>
            </w:tcBorders>
            <w:hideMark/>
          </w:tcPr>
          <w:p w14:paraId="29A1F562" w14:textId="77777777" w:rsidR="004D7A80" w:rsidRPr="004D7A80" w:rsidRDefault="004D7A80">
            <w:pPr>
              <w:overflowPunct w:val="0"/>
              <w:autoSpaceDE w:val="0"/>
              <w:autoSpaceDN w:val="0"/>
              <w:adjustRightInd w:val="0"/>
              <w:rPr>
                <w:noProof/>
                <w:szCs w:val="24"/>
              </w:rPr>
            </w:pPr>
            <w:r w:rsidRPr="004D7A80">
              <w:rPr>
                <w:noProof/>
                <w:szCs w:val="24"/>
              </w:rPr>
              <w:t>Balai už papildomus kriterijus</w:t>
            </w:r>
          </w:p>
        </w:tc>
        <w:tc>
          <w:tcPr>
            <w:tcW w:w="1175" w:type="pct"/>
            <w:tcBorders>
              <w:top w:val="single" w:sz="4" w:space="0" w:color="auto"/>
              <w:left w:val="single" w:sz="4" w:space="0" w:color="auto"/>
              <w:bottom w:val="single" w:sz="4" w:space="0" w:color="auto"/>
              <w:right w:val="single" w:sz="4" w:space="0" w:color="auto"/>
            </w:tcBorders>
            <w:hideMark/>
          </w:tcPr>
          <w:p w14:paraId="454F7BD4" w14:textId="77777777" w:rsidR="004D7A80" w:rsidRPr="004D7A80" w:rsidRDefault="004D7A80">
            <w:pPr>
              <w:overflowPunct w:val="0"/>
              <w:autoSpaceDE w:val="0"/>
              <w:autoSpaceDN w:val="0"/>
              <w:adjustRightInd w:val="0"/>
              <w:rPr>
                <w:noProof/>
                <w:szCs w:val="24"/>
              </w:rPr>
            </w:pPr>
            <w:r w:rsidRPr="004D7A80">
              <w:rPr>
                <w:noProof/>
                <w:szCs w:val="24"/>
              </w:rPr>
              <w:t>Balai už kriterijus</w:t>
            </w:r>
          </w:p>
        </w:tc>
        <w:tc>
          <w:tcPr>
            <w:tcW w:w="1193" w:type="pct"/>
            <w:tcBorders>
              <w:top w:val="single" w:sz="4" w:space="0" w:color="auto"/>
              <w:left w:val="single" w:sz="4" w:space="0" w:color="auto"/>
              <w:bottom w:val="single" w:sz="4" w:space="0" w:color="auto"/>
              <w:right w:val="single" w:sz="4" w:space="0" w:color="auto"/>
            </w:tcBorders>
            <w:hideMark/>
          </w:tcPr>
          <w:p w14:paraId="154E5BF2" w14:textId="77777777" w:rsidR="004D7A80" w:rsidRPr="004D7A80" w:rsidRDefault="004D7A80">
            <w:pPr>
              <w:overflowPunct w:val="0"/>
              <w:autoSpaceDE w:val="0"/>
              <w:autoSpaceDN w:val="0"/>
              <w:adjustRightInd w:val="0"/>
              <w:rPr>
                <w:noProof/>
                <w:szCs w:val="24"/>
              </w:rPr>
            </w:pPr>
            <w:r w:rsidRPr="004D7A80">
              <w:rPr>
                <w:noProof/>
                <w:szCs w:val="24"/>
              </w:rPr>
              <w:t>Balai už papildomus kriterijus</w:t>
            </w:r>
          </w:p>
        </w:tc>
      </w:tr>
      <w:tr w:rsidR="004D7A80" w:rsidRPr="004D7A80" w14:paraId="6A06FA48" w14:textId="77777777" w:rsidTr="004D7A80">
        <w:trPr>
          <w:trHeight w:val="281"/>
        </w:trPr>
        <w:tc>
          <w:tcPr>
            <w:tcW w:w="501" w:type="pct"/>
            <w:tcBorders>
              <w:top w:val="single" w:sz="4" w:space="0" w:color="auto"/>
              <w:left w:val="single" w:sz="4" w:space="0" w:color="auto"/>
              <w:bottom w:val="single" w:sz="4" w:space="0" w:color="auto"/>
              <w:right w:val="single" w:sz="4" w:space="0" w:color="auto"/>
            </w:tcBorders>
            <w:hideMark/>
          </w:tcPr>
          <w:p w14:paraId="38E52045" w14:textId="77777777" w:rsidR="004D7A80" w:rsidRPr="004D7A80" w:rsidRDefault="004D7A80">
            <w:pPr>
              <w:pStyle w:val="Data"/>
              <w:rPr>
                <w:bCs/>
                <w:noProof/>
                <w:lang w:val="lt-LT"/>
              </w:rPr>
            </w:pPr>
            <w:r w:rsidRPr="004D7A80">
              <w:rPr>
                <w:bCs/>
                <w:noProof/>
                <w:lang w:val="lt-LT"/>
              </w:rPr>
              <w:t>1 sritis</w:t>
            </w:r>
          </w:p>
        </w:tc>
        <w:tc>
          <w:tcPr>
            <w:tcW w:w="1042" w:type="pct"/>
            <w:tcBorders>
              <w:top w:val="single" w:sz="4" w:space="0" w:color="auto"/>
              <w:left w:val="single" w:sz="4" w:space="0" w:color="auto"/>
              <w:bottom w:val="single" w:sz="4" w:space="0" w:color="auto"/>
              <w:right w:val="single" w:sz="4" w:space="0" w:color="auto"/>
            </w:tcBorders>
          </w:tcPr>
          <w:p w14:paraId="4913BF13" w14:textId="77777777" w:rsidR="004D7A80" w:rsidRPr="004D7A80" w:rsidRDefault="004D7A80">
            <w:pPr>
              <w:overflowPunct w:val="0"/>
              <w:autoSpaceDE w:val="0"/>
              <w:autoSpaceDN w:val="0"/>
              <w:adjustRightInd w:val="0"/>
              <w:jc w:val="center"/>
              <w:rPr>
                <w:noProof/>
                <w:szCs w:val="24"/>
              </w:rPr>
            </w:pPr>
          </w:p>
        </w:tc>
        <w:tc>
          <w:tcPr>
            <w:tcW w:w="1089" w:type="pct"/>
            <w:tcBorders>
              <w:top w:val="single" w:sz="4" w:space="0" w:color="auto"/>
              <w:left w:val="single" w:sz="4" w:space="0" w:color="auto"/>
              <w:bottom w:val="single" w:sz="4" w:space="0" w:color="auto"/>
              <w:right w:val="single" w:sz="4" w:space="0" w:color="auto"/>
            </w:tcBorders>
          </w:tcPr>
          <w:p w14:paraId="159604BC" w14:textId="77777777" w:rsidR="004D7A80" w:rsidRPr="004D7A80" w:rsidRDefault="004D7A80">
            <w:pPr>
              <w:overflowPunct w:val="0"/>
              <w:autoSpaceDE w:val="0"/>
              <w:autoSpaceDN w:val="0"/>
              <w:adjustRightInd w:val="0"/>
              <w:jc w:val="center"/>
              <w:rPr>
                <w:noProof/>
                <w:szCs w:val="24"/>
              </w:rPr>
            </w:pPr>
          </w:p>
        </w:tc>
        <w:tc>
          <w:tcPr>
            <w:tcW w:w="1175" w:type="pct"/>
            <w:tcBorders>
              <w:top w:val="single" w:sz="4" w:space="0" w:color="auto"/>
              <w:left w:val="single" w:sz="4" w:space="0" w:color="auto"/>
              <w:bottom w:val="single" w:sz="4" w:space="0" w:color="auto"/>
              <w:right w:val="single" w:sz="4" w:space="0" w:color="auto"/>
            </w:tcBorders>
          </w:tcPr>
          <w:p w14:paraId="3740690E" w14:textId="77777777" w:rsidR="004D7A80" w:rsidRPr="004D7A80" w:rsidRDefault="004D7A80">
            <w:pPr>
              <w:overflowPunct w:val="0"/>
              <w:autoSpaceDE w:val="0"/>
              <w:autoSpaceDN w:val="0"/>
              <w:adjustRightInd w:val="0"/>
              <w:jc w:val="center"/>
              <w:rPr>
                <w:noProof/>
                <w:szCs w:val="24"/>
              </w:rPr>
            </w:pPr>
          </w:p>
        </w:tc>
        <w:tc>
          <w:tcPr>
            <w:tcW w:w="1193" w:type="pct"/>
            <w:tcBorders>
              <w:top w:val="single" w:sz="4" w:space="0" w:color="auto"/>
              <w:left w:val="single" w:sz="4" w:space="0" w:color="auto"/>
              <w:bottom w:val="single" w:sz="4" w:space="0" w:color="auto"/>
              <w:right w:val="single" w:sz="4" w:space="0" w:color="auto"/>
            </w:tcBorders>
          </w:tcPr>
          <w:p w14:paraId="3D0AFFE0" w14:textId="77777777" w:rsidR="004D7A80" w:rsidRPr="004D7A80" w:rsidRDefault="004D7A80">
            <w:pPr>
              <w:overflowPunct w:val="0"/>
              <w:autoSpaceDE w:val="0"/>
              <w:autoSpaceDN w:val="0"/>
              <w:adjustRightInd w:val="0"/>
              <w:jc w:val="center"/>
              <w:rPr>
                <w:noProof/>
                <w:szCs w:val="24"/>
              </w:rPr>
            </w:pPr>
          </w:p>
        </w:tc>
      </w:tr>
      <w:tr w:rsidR="004D7A80" w:rsidRPr="004D7A80" w14:paraId="15137289" w14:textId="77777777" w:rsidTr="004D7A80">
        <w:trPr>
          <w:trHeight w:val="281"/>
        </w:trPr>
        <w:tc>
          <w:tcPr>
            <w:tcW w:w="501" w:type="pct"/>
            <w:tcBorders>
              <w:top w:val="single" w:sz="4" w:space="0" w:color="auto"/>
              <w:left w:val="single" w:sz="4" w:space="0" w:color="auto"/>
              <w:bottom w:val="single" w:sz="4" w:space="0" w:color="auto"/>
              <w:right w:val="single" w:sz="4" w:space="0" w:color="auto"/>
            </w:tcBorders>
            <w:hideMark/>
          </w:tcPr>
          <w:p w14:paraId="28BC880E" w14:textId="77777777" w:rsidR="004D7A80" w:rsidRPr="004D7A80" w:rsidRDefault="004D7A80">
            <w:pPr>
              <w:overflowPunct w:val="0"/>
              <w:autoSpaceDE w:val="0"/>
              <w:autoSpaceDN w:val="0"/>
              <w:adjustRightInd w:val="0"/>
              <w:rPr>
                <w:bCs/>
                <w:noProof/>
                <w:szCs w:val="24"/>
              </w:rPr>
            </w:pPr>
            <w:r w:rsidRPr="004D7A80">
              <w:rPr>
                <w:bCs/>
                <w:noProof/>
                <w:szCs w:val="24"/>
              </w:rPr>
              <w:t>2 sritis</w:t>
            </w:r>
          </w:p>
        </w:tc>
        <w:tc>
          <w:tcPr>
            <w:tcW w:w="1042" w:type="pct"/>
            <w:tcBorders>
              <w:top w:val="single" w:sz="4" w:space="0" w:color="auto"/>
              <w:left w:val="single" w:sz="4" w:space="0" w:color="auto"/>
              <w:bottom w:val="single" w:sz="4" w:space="0" w:color="auto"/>
              <w:right w:val="single" w:sz="4" w:space="0" w:color="auto"/>
            </w:tcBorders>
          </w:tcPr>
          <w:p w14:paraId="63BC4A24" w14:textId="77777777" w:rsidR="004D7A80" w:rsidRPr="004D7A80" w:rsidRDefault="004D7A80">
            <w:pPr>
              <w:overflowPunct w:val="0"/>
              <w:autoSpaceDE w:val="0"/>
              <w:autoSpaceDN w:val="0"/>
              <w:adjustRightInd w:val="0"/>
              <w:jc w:val="center"/>
              <w:rPr>
                <w:noProof/>
                <w:szCs w:val="24"/>
              </w:rPr>
            </w:pPr>
          </w:p>
        </w:tc>
        <w:tc>
          <w:tcPr>
            <w:tcW w:w="1089" w:type="pct"/>
            <w:tcBorders>
              <w:top w:val="single" w:sz="4" w:space="0" w:color="auto"/>
              <w:left w:val="single" w:sz="4" w:space="0" w:color="auto"/>
              <w:bottom w:val="single" w:sz="4" w:space="0" w:color="auto"/>
              <w:right w:val="single" w:sz="4" w:space="0" w:color="auto"/>
            </w:tcBorders>
          </w:tcPr>
          <w:p w14:paraId="497524BD" w14:textId="77777777" w:rsidR="004D7A80" w:rsidRPr="004D7A80" w:rsidRDefault="004D7A80">
            <w:pPr>
              <w:overflowPunct w:val="0"/>
              <w:autoSpaceDE w:val="0"/>
              <w:autoSpaceDN w:val="0"/>
              <w:adjustRightInd w:val="0"/>
              <w:jc w:val="center"/>
              <w:rPr>
                <w:noProof/>
                <w:szCs w:val="24"/>
              </w:rPr>
            </w:pPr>
          </w:p>
        </w:tc>
        <w:tc>
          <w:tcPr>
            <w:tcW w:w="1175" w:type="pct"/>
            <w:tcBorders>
              <w:top w:val="single" w:sz="4" w:space="0" w:color="auto"/>
              <w:left w:val="single" w:sz="4" w:space="0" w:color="auto"/>
              <w:bottom w:val="single" w:sz="4" w:space="0" w:color="auto"/>
              <w:right w:val="single" w:sz="4" w:space="0" w:color="auto"/>
            </w:tcBorders>
          </w:tcPr>
          <w:p w14:paraId="2E0F4273" w14:textId="77777777" w:rsidR="004D7A80" w:rsidRPr="004D7A80" w:rsidRDefault="004D7A80">
            <w:pPr>
              <w:overflowPunct w:val="0"/>
              <w:autoSpaceDE w:val="0"/>
              <w:autoSpaceDN w:val="0"/>
              <w:adjustRightInd w:val="0"/>
              <w:jc w:val="center"/>
              <w:rPr>
                <w:noProof/>
                <w:szCs w:val="24"/>
              </w:rPr>
            </w:pPr>
          </w:p>
        </w:tc>
        <w:tc>
          <w:tcPr>
            <w:tcW w:w="1193" w:type="pct"/>
            <w:tcBorders>
              <w:top w:val="single" w:sz="4" w:space="0" w:color="auto"/>
              <w:left w:val="single" w:sz="4" w:space="0" w:color="auto"/>
              <w:bottom w:val="single" w:sz="4" w:space="0" w:color="auto"/>
              <w:right w:val="single" w:sz="4" w:space="0" w:color="auto"/>
            </w:tcBorders>
          </w:tcPr>
          <w:p w14:paraId="1A74FCD0" w14:textId="77777777" w:rsidR="004D7A80" w:rsidRPr="004D7A80" w:rsidRDefault="004D7A80">
            <w:pPr>
              <w:overflowPunct w:val="0"/>
              <w:autoSpaceDE w:val="0"/>
              <w:autoSpaceDN w:val="0"/>
              <w:adjustRightInd w:val="0"/>
              <w:jc w:val="center"/>
              <w:rPr>
                <w:noProof/>
                <w:szCs w:val="24"/>
              </w:rPr>
            </w:pPr>
          </w:p>
        </w:tc>
      </w:tr>
      <w:tr w:rsidR="004D7A80" w:rsidRPr="004D7A80" w14:paraId="29FDABAB" w14:textId="77777777" w:rsidTr="004D7A80">
        <w:trPr>
          <w:trHeight w:val="281"/>
        </w:trPr>
        <w:tc>
          <w:tcPr>
            <w:tcW w:w="501" w:type="pct"/>
            <w:tcBorders>
              <w:top w:val="single" w:sz="4" w:space="0" w:color="auto"/>
              <w:left w:val="single" w:sz="4" w:space="0" w:color="auto"/>
              <w:bottom w:val="single" w:sz="4" w:space="0" w:color="auto"/>
              <w:right w:val="single" w:sz="4" w:space="0" w:color="auto"/>
            </w:tcBorders>
            <w:hideMark/>
          </w:tcPr>
          <w:p w14:paraId="261DA360" w14:textId="77777777" w:rsidR="004D7A80" w:rsidRPr="004D7A80" w:rsidRDefault="004D7A80">
            <w:pPr>
              <w:overflowPunct w:val="0"/>
              <w:autoSpaceDE w:val="0"/>
              <w:autoSpaceDN w:val="0"/>
              <w:adjustRightInd w:val="0"/>
              <w:rPr>
                <w:bCs/>
                <w:noProof/>
                <w:szCs w:val="24"/>
              </w:rPr>
            </w:pPr>
            <w:r w:rsidRPr="004D7A80">
              <w:rPr>
                <w:bCs/>
                <w:noProof/>
                <w:szCs w:val="24"/>
              </w:rPr>
              <w:t>3 sritis</w:t>
            </w:r>
          </w:p>
        </w:tc>
        <w:tc>
          <w:tcPr>
            <w:tcW w:w="1042" w:type="pct"/>
            <w:tcBorders>
              <w:top w:val="single" w:sz="4" w:space="0" w:color="auto"/>
              <w:left w:val="single" w:sz="4" w:space="0" w:color="auto"/>
              <w:bottom w:val="single" w:sz="4" w:space="0" w:color="auto"/>
              <w:right w:val="single" w:sz="4" w:space="0" w:color="auto"/>
            </w:tcBorders>
          </w:tcPr>
          <w:p w14:paraId="5A1156CA" w14:textId="77777777" w:rsidR="004D7A80" w:rsidRPr="004D7A80" w:rsidRDefault="004D7A80">
            <w:pPr>
              <w:overflowPunct w:val="0"/>
              <w:autoSpaceDE w:val="0"/>
              <w:autoSpaceDN w:val="0"/>
              <w:adjustRightInd w:val="0"/>
              <w:jc w:val="center"/>
              <w:rPr>
                <w:noProof/>
                <w:szCs w:val="24"/>
              </w:rPr>
            </w:pPr>
          </w:p>
        </w:tc>
        <w:tc>
          <w:tcPr>
            <w:tcW w:w="1089" w:type="pct"/>
            <w:tcBorders>
              <w:top w:val="single" w:sz="4" w:space="0" w:color="auto"/>
              <w:left w:val="single" w:sz="4" w:space="0" w:color="auto"/>
              <w:bottom w:val="single" w:sz="4" w:space="0" w:color="auto"/>
              <w:right w:val="single" w:sz="4" w:space="0" w:color="auto"/>
            </w:tcBorders>
          </w:tcPr>
          <w:p w14:paraId="663B7712" w14:textId="77777777" w:rsidR="004D7A80" w:rsidRPr="004D7A80" w:rsidRDefault="004D7A80">
            <w:pPr>
              <w:overflowPunct w:val="0"/>
              <w:autoSpaceDE w:val="0"/>
              <w:autoSpaceDN w:val="0"/>
              <w:adjustRightInd w:val="0"/>
              <w:jc w:val="center"/>
              <w:rPr>
                <w:noProof/>
                <w:szCs w:val="24"/>
              </w:rPr>
            </w:pPr>
          </w:p>
        </w:tc>
        <w:tc>
          <w:tcPr>
            <w:tcW w:w="1175" w:type="pct"/>
            <w:tcBorders>
              <w:top w:val="single" w:sz="4" w:space="0" w:color="auto"/>
              <w:left w:val="single" w:sz="4" w:space="0" w:color="auto"/>
              <w:bottom w:val="single" w:sz="4" w:space="0" w:color="auto"/>
              <w:right w:val="single" w:sz="4" w:space="0" w:color="auto"/>
            </w:tcBorders>
          </w:tcPr>
          <w:p w14:paraId="1253D8C4" w14:textId="77777777" w:rsidR="004D7A80" w:rsidRPr="004D7A80" w:rsidRDefault="004D7A80">
            <w:pPr>
              <w:overflowPunct w:val="0"/>
              <w:autoSpaceDE w:val="0"/>
              <w:autoSpaceDN w:val="0"/>
              <w:adjustRightInd w:val="0"/>
              <w:jc w:val="center"/>
              <w:rPr>
                <w:noProof/>
                <w:szCs w:val="24"/>
              </w:rPr>
            </w:pPr>
          </w:p>
        </w:tc>
        <w:tc>
          <w:tcPr>
            <w:tcW w:w="1193" w:type="pct"/>
            <w:tcBorders>
              <w:top w:val="single" w:sz="4" w:space="0" w:color="auto"/>
              <w:left w:val="single" w:sz="4" w:space="0" w:color="auto"/>
              <w:bottom w:val="single" w:sz="4" w:space="0" w:color="auto"/>
              <w:right w:val="single" w:sz="4" w:space="0" w:color="auto"/>
            </w:tcBorders>
          </w:tcPr>
          <w:p w14:paraId="35AF87E8" w14:textId="77777777" w:rsidR="004D7A80" w:rsidRPr="004D7A80" w:rsidRDefault="004D7A80">
            <w:pPr>
              <w:overflowPunct w:val="0"/>
              <w:autoSpaceDE w:val="0"/>
              <w:autoSpaceDN w:val="0"/>
              <w:adjustRightInd w:val="0"/>
              <w:jc w:val="center"/>
              <w:rPr>
                <w:noProof/>
                <w:szCs w:val="24"/>
              </w:rPr>
            </w:pPr>
          </w:p>
        </w:tc>
      </w:tr>
      <w:tr w:rsidR="004D7A80" w:rsidRPr="004D7A80" w14:paraId="4C50B9E5" w14:textId="77777777" w:rsidTr="004D7A80">
        <w:trPr>
          <w:trHeight w:val="281"/>
        </w:trPr>
        <w:tc>
          <w:tcPr>
            <w:tcW w:w="501" w:type="pct"/>
            <w:tcBorders>
              <w:top w:val="single" w:sz="4" w:space="0" w:color="auto"/>
              <w:left w:val="single" w:sz="4" w:space="0" w:color="auto"/>
              <w:bottom w:val="single" w:sz="4" w:space="0" w:color="auto"/>
              <w:right w:val="single" w:sz="4" w:space="0" w:color="auto"/>
            </w:tcBorders>
            <w:hideMark/>
          </w:tcPr>
          <w:p w14:paraId="03AF978A" w14:textId="77777777" w:rsidR="004D7A80" w:rsidRPr="004D7A80" w:rsidRDefault="004D7A80">
            <w:pPr>
              <w:overflowPunct w:val="0"/>
              <w:autoSpaceDE w:val="0"/>
              <w:autoSpaceDN w:val="0"/>
              <w:adjustRightInd w:val="0"/>
              <w:rPr>
                <w:bCs/>
                <w:noProof/>
                <w:szCs w:val="24"/>
              </w:rPr>
            </w:pPr>
            <w:r w:rsidRPr="004D7A80">
              <w:rPr>
                <w:bCs/>
                <w:noProof/>
                <w:szCs w:val="24"/>
              </w:rPr>
              <w:t>Iš viso</w:t>
            </w:r>
          </w:p>
        </w:tc>
        <w:tc>
          <w:tcPr>
            <w:tcW w:w="1042" w:type="pct"/>
            <w:tcBorders>
              <w:top w:val="single" w:sz="4" w:space="0" w:color="auto"/>
              <w:left w:val="single" w:sz="4" w:space="0" w:color="auto"/>
              <w:bottom w:val="single" w:sz="4" w:space="0" w:color="auto"/>
              <w:right w:val="single" w:sz="4" w:space="0" w:color="auto"/>
            </w:tcBorders>
          </w:tcPr>
          <w:p w14:paraId="02554980" w14:textId="77777777" w:rsidR="004D7A80" w:rsidRPr="004D7A80" w:rsidRDefault="004D7A80">
            <w:pPr>
              <w:overflowPunct w:val="0"/>
              <w:autoSpaceDE w:val="0"/>
              <w:autoSpaceDN w:val="0"/>
              <w:adjustRightInd w:val="0"/>
              <w:jc w:val="center"/>
              <w:rPr>
                <w:noProof/>
                <w:szCs w:val="24"/>
              </w:rPr>
            </w:pPr>
          </w:p>
        </w:tc>
        <w:tc>
          <w:tcPr>
            <w:tcW w:w="1089" w:type="pct"/>
            <w:tcBorders>
              <w:top w:val="single" w:sz="4" w:space="0" w:color="auto"/>
              <w:left w:val="single" w:sz="4" w:space="0" w:color="auto"/>
              <w:bottom w:val="single" w:sz="4" w:space="0" w:color="auto"/>
              <w:right w:val="single" w:sz="4" w:space="0" w:color="auto"/>
            </w:tcBorders>
          </w:tcPr>
          <w:p w14:paraId="1CF1681A" w14:textId="77777777" w:rsidR="004D7A80" w:rsidRPr="004D7A80" w:rsidRDefault="004D7A80">
            <w:pPr>
              <w:overflowPunct w:val="0"/>
              <w:autoSpaceDE w:val="0"/>
              <w:autoSpaceDN w:val="0"/>
              <w:adjustRightInd w:val="0"/>
              <w:jc w:val="center"/>
              <w:rPr>
                <w:noProof/>
                <w:szCs w:val="24"/>
              </w:rPr>
            </w:pPr>
          </w:p>
        </w:tc>
        <w:tc>
          <w:tcPr>
            <w:tcW w:w="1175" w:type="pct"/>
            <w:tcBorders>
              <w:top w:val="single" w:sz="4" w:space="0" w:color="auto"/>
              <w:left w:val="single" w:sz="4" w:space="0" w:color="auto"/>
              <w:bottom w:val="single" w:sz="4" w:space="0" w:color="auto"/>
              <w:right w:val="single" w:sz="4" w:space="0" w:color="auto"/>
            </w:tcBorders>
          </w:tcPr>
          <w:p w14:paraId="7433748D" w14:textId="77777777" w:rsidR="004D7A80" w:rsidRPr="004D7A80" w:rsidRDefault="004D7A80">
            <w:pPr>
              <w:overflowPunct w:val="0"/>
              <w:autoSpaceDE w:val="0"/>
              <w:autoSpaceDN w:val="0"/>
              <w:adjustRightInd w:val="0"/>
              <w:jc w:val="center"/>
              <w:rPr>
                <w:noProof/>
                <w:szCs w:val="24"/>
              </w:rPr>
            </w:pPr>
          </w:p>
        </w:tc>
        <w:tc>
          <w:tcPr>
            <w:tcW w:w="1193" w:type="pct"/>
            <w:tcBorders>
              <w:top w:val="single" w:sz="4" w:space="0" w:color="auto"/>
              <w:left w:val="single" w:sz="4" w:space="0" w:color="auto"/>
              <w:bottom w:val="single" w:sz="4" w:space="0" w:color="auto"/>
              <w:right w:val="single" w:sz="4" w:space="0" w:color="auto"/>
            </w:tcBorders>
          </w:tcPr>
          <w:p w14:paraId="750B4486" w14:textId="77777777" w:rsidR="004D7A80" w:rsidRPr="004D7A80" w:rsidRDefault="004D7A80">
            <w:pPr>
              <w:overflowPunct w:val="0"/>
              <w:autoSpaceDE w:val="0"/>
              <w:autoSpaceDN w:val="0"/>
              <w:adjustRightInd w:val="0"/>
              <w:jc w:val="center"/>
              <w:rPr>
                <w:noProof/>
                <w:szCs w:val="24"/>
              </w:rPr>
            </w:pPr>
          </w:p>
        </w:tc>
      </w:tr>
      <w:tr w:rsidR="004D7A80" w:rsidRPr="004D7A80" w14:paraId="01FF4B9D" w14:textId="77777777" w:rsidTr="004D7A80">
        <w:trPr>
          <w:trHeight w:val="297"/>
        </w:trPr>
        <w:tc>
          <w:tcPr>
            <w:tcW w:w="501" w:type="pct"/>
            <w:tcBorders>
              <w:top w:val="single" w:sz="4" w:space="0" w:color="auto"/>
              <w:left w:val="single" w:sz="4" w:space="0" w:color="auto"/>
              <w:bottom w:val="single" w:sz="4" w:space="0" w:color="auto"/>
              <w:right w:val="single" w:sz="4" w:space="0" w:color="auto"/>
            </w:tcBorders>
            <w:hideMark/>
          </w:tcPr>
          <w:p w14:paraId="4FF871B6" w14:textId="77777777" w:rsidR="004D7A80" w:rsidRPr="004D7A80" w:rsidRDefault="004D7A80">
            <w:pPr>
              <w:overflowPunct w:val="0"/>
              <w:autoSpaceDE w:val="0"/>
              <w:autoSpaceDN w:val="0"/>
              <w:adjustRightInd w:val="0"/>
              <w:rPr>
                <w:noProof/>
                <w:szCs w:val="24"/>
              </w:rPr>
            </w:pPr>
            <w:r w:rsidRPr="004D7A80">
              <w:rPr>
                <w:noProof/>
                <w:szCs w:val="24"/>
              </w:rPr>
              <w:t>Iš viso balų</w:t>
            </w:r>
          </w:p>
        </w:tc>
        <w:tc>
          <w:tcPr>
            <w:tcW w:w="2131" w:type="pct"/>
            <w:gridSpan w:val="2"/>
            <w:tcBorders>
              <w:top w:val="single" w:sz="4" w:space="0" w:color="auto"/>
              <w:left w:val="single" w:sz="4" w:space="0" w:color="auto"/>
              <w:bottom w:val="single" w:sz="4" w:space="0" w:color="auto"/>
              <w:right w:val="single" w:sz="4" w:space="0" w:color="auto"/>
            </w:tcBorders>
          </w:tcPr>
          <w:p w14:paraId="092F4610" w14:textId="77777777" w:rsidR="004D7A80" w:rsidRPr="004D7A80" w:rsidRDefault="004D7A80">
            <w:pPr>
              <w:overflowPunct w:val="0"/>
              <w:autoSpaceDE w:val="0"/>
              <w:autoSpaceDN w:val="0"/>
              <w:adjustRightInd w:val="0"/>
              <w:jc w:val="center"/>
              <w:rPr>
                <w:noProof/>
                <w:szCs w:val="24"/>
              </w:rPr>
            </w:pPr>
          </w:p>
        </w:tc>
        <w:tc>
          <w:tcPr>
            <w:tcW w:w="2368" w:type="pct"/>
            <w:gridSpan w:val="2"/>
            <w:tcBorders>
              <w:top w:val="single" w:sz="4" w:space="0" w:color="auto"/>
              <w:left w:val="single" w:sz="4" w:space="0" w:color="auto"/>
              <w:bottom w:val="single" w:sz="4" w:space="0" w:color="auto"/>
              <w:right w:val="single" w:sz="4" w:space="0" w:color="auto"/>
            </w:tcBorders>
          </w:tcPr>
          <w:p w14:paraId="759F7959" w14:textId="77777777" w:rsidR="004D7A80" w:rsidRPr="004D7A80" w:rsidRDefault="004D7A80">
            <w:pPr>
              <w:tabs>
                <w:tab w:val="left" w:pos="4696"/>
              </w:tabs>
              <w:overflowPunct w:val="0"/>
              <w:autoSpaceDE w:val="0"/>
              <w:autoSpaceDN w:val="0"/>
              <w:adjustRightInd w:val="0"/>
              <w:jc w:val="center"/>
              <w:rPr>
                <w:noProof/>
                <w:szCs w:val="24"/>
              </w:rPr>
            </w:pPr>
          </w:p>
        </w:tc>
      </w:tr>
    </w:tbl>
    <w:p w14:paraId="3A047850" w14:textId="77777777" w:rsidR="004D7A80" w:rsidRDefault="004D7A80" w:rsidP="004D7A80">
      <w:pPr>
        <w:pStyle w:val="Pagrindinistekstas"/>
        <w:rPr>
          <w:noProof/>
          <w:sz w:val="20"/>
          <w:szCs w:val="24"/>
        </w:rPr>
      </w:pPr>
    </w:p>
    <w:p w14:paraId="58886A55" w14:textId="77777777" w:rsidR="004D7A80" w:rsidRDefault="004D7A80" w:rsidP="004D7A80">
      <w:pPr>
        <w:pStyle w:val="Pagrindinistekstas"/>
        <w:rPr>
          <w:sz w:val="20"/>
        </w:rPr>
      </w:pPr>
      <w:r>
        <w:rPr>
          <w:noProof/>
          <w:sz w:val="20"/>
        </w:rPr>
        <w:t xml:space="preserve">Psichologas už kiekvieną papildomą kriterijų gali gauti po 1 balą. Jie nėra visi privalomai vykdomi, psichologas juos savo nuožiūra pristato vertintojams. </w:t>
      </w:r>
      <w:r>
        <w:rPr>
          <w:sz w:val="20"/>
        </w:rPr>
        <w:t xml:space="preserve">Vertinimas balais: 4 </w:t>
      </w:r>
      <w:r>
        <w:rPr>
          <w:b/>
          <w:sz w:val="20"/>
        </w:rPr>
        <w:t xml:space="preserve">– </w:t>
      </w:r>
      <w:r>
        <w:rPr>
          <w:sz w:val="20"/>
        </w:rPr>
        <w:t>puiki aukštos kvalifikacijos išplėtota veikla; 3 – gerai vykdoma kvalifikuota veikla; 2 – pakankamai vykdoma veikla; 1 – silpnai vykdoma veikla; 0 – veikla nevykdoma.</w:t>
      </w:r>
    </w:p>
    <w:p w14:paraId="0464247C" w14:textId="77777777" w:rsidR="004D7A80" w:rsidRDefault="004D7A80" w:rsidP="004D7A80">
      <w:pPr>
        <w:rPr>
          <w:sz w:val="20"/>
          <w:szCs w:val="24"/>
        </w:rPr>
      </w:pPr>
    </w:p>
    <w:p w14:paraId="10D86837" w14:textId="77777777" w:rsidR="004D7A80" w:rsidRDefault="004D7A80" w:rsidP="004D7A80">
      <w:pPr>
        <w:rPr>
          <w:szCs w:val="24"/>
        </w:rPr>
      </w:pPr>
    </w:p>
    <w:p w14:paraId="5922BE2D" w14:textId="77777777" w:rsidR="004D7A80" w:rsidRDefault="004D7A80" w:rsidP="004D7A80">
      <w:pPr>
        <w:rPr>
          <w:szCs w:val="24"/>
        </w:rPr>
      </w:pPr>
      <w:r>
        <w:rPr>
          <w:szCs w:val="24"/>
        </w:rPr>
        <w:t>Psichologas                                                                            Parašas                                                                                Vardas ir pavardė</w:t>
      </w:r>
    </w:p>
    <w:p w14:paraId="24E6A708" w14:textId="77777777" w:rsidR="004D7A80" w:rsidRDefault="004D7A80" w:rsidP="004D7A80">
      <w:pPr>
        <w:rPr>
          <w:szCs w:val="24"/>
        </w:rPr>
      </w:pPr>
    </w:p>
    <w:p w14:paraId="3FA299D9" w14:textId="77777777" w:rsidR="004D7A80" w:rsidRDefault="004D7A80" w:rsidP="004D7A80">
      <w:pPr>
        <w:rPr>
          <w:rFonts w:ascii="HelveticaLT" w:hAnsi="HelveticaLT"/>
          <w:sz w:val="16"/>
        </w:rPr>
      </w:pPr>
      <w:r>
        <w:rPr>
          <w:szCs w:val="24"/>
        </w:rPr>
        <w:t>Vertintojas</w:t>
      </w:r>
      <w:r>
        <w:rPr>
          <w:szCs w:val="24"/>
        </w:rPr>
        <w:tab/>
        <w:t xml:space="preserve">                                                                  Parašas                                                                                Vardas ir pavardė</w:t>
      </w:r>
      <w:r>
        <w:rPr>
          <w:szCs w:val="24"/>
        </w:rPr>
        <w:tab/>
      </w:r>
    </w:p>
    <w:p w14:paraId="781195D6" w14:textId="203727A7" w:rsidR="004D7A80" w:rsidRDefault="004D7A80" w:rsidP="004D7A80">
      <w:pPr>
        <w:tabs>
          <w:tab w:val="left" w:pos="3180"/>
          <w:tab w:val="left" w:pos="3765"/>
        </w:tabs>
      </w:pPr>
    </w:p>
    <w:p w14:paraId="1B062404" w14:textId="7A237C67" w:rsidR="004D7A80" w:rsidRDefault="004D7A80" w:rsidP="004D7A80">
      <w:pPr>
        <w:suppressAutoHyphens/>
        <w:spacing w:line="278" w:lineRule="auto"/>
        <w:jc w:val="both"/>
        <w:rPr>
          <w:color w:val="000000"/>
          <w:szCs w:val="24"/>
        </w:rPr>
        <w:sectPr w:rsidR="004D7A80" w:rsidSect="004D7A80">
          <w:pgSz w:w="16840" w:h="11907" w:orient="landscape" w:code="9"/>
          <w:pgMar w:top="1699" w:right="1138" w:bottom="562" w:left="1238" w:header="288" w:footer="720" w:gutter="0"/>
          <w:pgNumType w:start="1"/>
          <w:cols w:space="720"/>
          <w:noEndnote/>
          <w:titlePg/>
          <w:docGrid w:linePitch="326"/>
        </w:sectPr>
      </w:pPr>
    </w:p>
    <w:p w14:paraId="7BC016B5" w14:textId="080B8C36" w:rsidR="004D7A80" w:rsidRDefault="004D7A80" w:rsidP="004D7A80">
      <w:pPr>
        <w:ind w:firstLine="5103"/>
        <w:outlineLvl w:val="0"/>
        <w:rPr>
          <w:bCs/>
          <w:sz w:val="20"/>
        </w:rPr>
      </w:pPr>
      <w:r>
        <w:rPr>
          <w:bCs/>
          <w:sz w:val="20"/>
        </w:rPr>
        <w:lastRenderedPageBreak/>
        <w:t xml:space="preserve">Psichologų, teikiančių pagalbą </w:t>
      </w:r>
    </w:p>
    <w:p w14:paraId="133414D1" w14:textId="3E0EA213" w:rsidR="004D7A80" w:rsidRDefault="004D7A80" w:rsidP="004D7A80">
      <w:pPr>
        <w:ind w:firstLine="5103"/>
        <w:rPr>
          <w:bCs/>
          <w:sz w:val="20"/>
        </w:rPr>
      </w:pPr>
      <w:r>
        <w:rPr>
          <w:bCs/>
          <w:sz w:val="20"/>
        </w:rPr>
        <w:t>mokiniui, atestacijos nuostatų</w:t>
      </w:r>
    </w:p>
    <w:p w14:paraId="500F6187" w14:textId="662DDF60" w:rsidR="004D7A80" w:rsidRDefault="004D7A80" w:rsidP="004D7A80">
      <w:pPr>
        <w:ind w:firstLine="5103"/>
        <w:outlineLvl w:val="0"/>
        <w:rPr>
          <w:bCs/>
          <w:sz w:val="20"/>
        </w:rPr>
      </w:pPr>
      <w:r>
        <w:rPr>
          <w:bCs/>
          <w:sz w:val="20"/>
        </w:rPr>
        <w:t>3</w:t>
      </w:r>
      <w:r>
        <w:rPr>
          <w:bCs/>
          <w:sz w:val="20"/>
        </w:rPr>
        <w:t xml:space="preserve"> priedas</w:t>
      </w:r>
    </w:p>
    <w:p w14:paraId="791D5C72" w14:textId="77777777" w:rsidR="004D7A80" w:rsidRDefault="004D7A80" w:rsidP="004D7A80">
      <w:pPr>
        <w:jc w:val="center"/>
        <w:rPr>
          <w:bCs/>
          <w:sz w:val="20"/>
        </w:rPr>
      </w:pPr>
    </w:p>
    <w:p w14:paraId="76706A89" w14:textId="77777777" w:rsidR="004D7A80" w:rsidRDefault="004D7A80" w:rsidP="004D7A80">
      <w:pPr>
        <w:jc w:val="center"/>
        <w:rPr>
          <w:b/>
          <w:bCs/>
          <w:sz w:val="20"/>
        </w:rPr>
      </w:pPr>
      <w:r>
        <w:rPr>
          <w:b/>
          <w:bCs/>
          <w:sz w:val="20"/>
        </w:rPr>
        <w:t>(Recenzijos apie psichologo, teikiančio pagalbą mokiniui, praktinę veiklą forma)</w:t>
      </w:r>
    </w:p>
    <w:p w14:paraId="51B403FA" w14:textId="77777777" w:rsidR="004D7A80" w:rsidRDefault="004D7A80" w:rsidP="004D7A80">
      <w:pPr>
        <w:jc w:val="center"/>
        <w:rPr>
          <w:b/>
          <w:bCs/>
          <w:sz w:val="20"/>
        </w:rPr>
      </w:pPr>
    </w:p>
    <w:p w14:paraId="0209718E" w14:textId="36E5E845" w:rsidR="004D7A80" w:rsidRDefault="004D7A80" w:rsidP="004D7A80">
      <w:pPr>
        <w:jc w:val="center"/>
        <w:outlineLvl w:val="0"/>
        <w:rPr>
          <w:b/>
          <w:bCs/>
          <w:sz w:val="22"/>
          <w:szCs w:val="22"/>
        </w:rPr>
      </w:pPr>
      <w:r>
        <w:rPr>
          <w:b/>
          <w:bCs/>
          <w:sz w:val="22"/>
          <w:szCs w:val="22"/>
        </w:rPr>
        <w:t>RECENZIJA APIE PSICHOLOGO, TEIKIANČIO PAGALBĄ MOKINIUI, PRAKTINĘ VEIKLĄ</w:t>
      </w:r>
    </w:p>
    <w:p w14:paraId="3F55FEFF" w14:textId="77777777" w:rsidR="004D7A80" w:rsidRDefault="004D7A80" w:rsidP="004D7A80">
      <w:pPr>
        <w:jc w:val="center"/>
        <w:rPr>
          <w:b/>
          <w:bCs/>
          <w:sz w:val="22"/>
          <w:szCs w:val="22"/>
        </w:rPr>
      </w:pPr>
    </w:p>
    <w:p w14:paraId="61244F22" w14:textId="77777777" w:rsidR="004D7A80" w:rsidRDefault="004D7A80" w:rsidP="004D7A80">
      <w:pPr>
        <w:jc w:val="center"/>
        <w:rPr>
          <w:b/>
          <w:bCs/>
          <w:sz w:val="20"/>
          <w:szCs w:val="24"/>
        </w:rPr>
      </w:pPr>
      <w:r>
        <w:rPr>
          <w:b/>
          <w:bCs/>
          <w:sz w:val="20"/>
        </w:rPr>
        <w:t>_________________</w:t>
      </w:r>
    </w:p>
    <w:p w14:paraId="48FCBBAB" w14:textId="77777777" w:rsidR="004D7A80" w:rsidRDefault="004D7A80" w:rsidP="004D7A80">
      <w:pPr>
        <w:jc w:val="center"/>
        <w:rPr>
          <w:sz w:val="20"/>
        </w:rPr>
      </w:pPr>
      <w:r>
        <w:rPr>
          <w:sz w:val="20"/>
        </w:rPr>
        <w:t>(data)</w:t>
      </w:r>
    </w:p>
    <w:p w14:paraId="22B873AD" w14:textId="77777777" w:rsidR="004D7A80" w:rsidRDefault="004D7A80" w:rsidP="004D7A80">
      <w:pPr>
        <w:jc w:val="center"/>
        <w:rPr>
          <w:b/>
          <w:bCs/>
          <w:sz w:val="20"/>
        </w:rPr>
      </w:pPr>
      <w:r>
        <w:rPr>
          <w:b/>
          <w:bCs/>
          <w:sz w:val="20"/>
        </w:rPr>
        <w:t>__________________________</w:t>
      </w:r>
    </w:p>
    <w:p w14:paraId="193A848C" w14:textId="77777777" w:rsidR="004D7A80" w:rsidRDefault="004D7A80" w:rsidP="004D7A80">
      <w:pPr>
        <w:jc w:val="center"/>
        <w:outlineLvl w:val="0"/>
        <w:rPr>
          <w:sz w:val="20"/>
        </w:rPr>
      </w:pPr>
      <w:r>
        <w:rPr>
          <w:sz w:val="20"/>
        </w:rPr>
        <w:t>(dokumento sudarymo vieta)</w:t>
      </w:r>
    </w:p>
    <w:p w14:paraId="74FBBA62" w14:textId="77777777" w:rsidR="004D7A80" w:rsidRDefault="004D7A80" w:rsidP="004D7A80">
      <w:pPr>
        <w:jc w:val="both"/>
        <w:outlineLvl w:val="0"/>
        <w:rPr>
          <w:sz w:val="20"/>
        </w:rPr>
      </w:pPr>
    </w:p>
    <w:p w14:paraId="782A4566" w14:textId="77777777" w:rsidR="004D7A80" w:rsidRDefault="004D7A80" w:rsidP="004D7A80">
      <w:pPr>
        <w:jc w:val="both"/>
        <w:outlineLvl w:val="0"/>
        <w:rPr>
          <w:sz w:val="20"/>
        </w:rPr>
      </w:pPr>
    </w:p>
    <w:p w14:paraId="08B54761" w14:textId="77777777" w:rsidR="004D7A80" w:rsidRDefault="004D7A80" w:rsidP="004D7A80">
      <w:pPr>
        <w:ind w:right="48"/>
        <w:jc w:val="both"/>
        <w:outlineLvl w:val="0"/>
        <w:rPr>
          <w:sz w:val="22"/>
          <w:szCs w:val="22"/>
        </w:rPr>
      </w:pPr>
      <w:r>
        <w:rPr>
          <w:sz w:val="22"/>
          <w:szCs w:val="22"/>
        </w:rPr>
        <w:t>1. Psichologo, teikiančio pagalbą mokiniui, vardas ir pavardė _____________________________________</w:t>
      </w:r>
    </w:p>
    <w:p w14:paraId="2D800851" w14:textId="77777777" w:rsidR="004D7A80" w:rsidRDefault="004D7A80" w:rsidP="004D7A80">
      <w:pPr>
        <w:ind w:right="48"/>
        <w:jc w:val="both"/>
        <w:rPr>
          <w:sz w:val="22"/>
          <w:szCs w:val="22"/>
        </w:rPr>
      </w:pPr>
    </w:p>
    <w:p w14:paraId="23CBC81F" w14:textId="77777777" w:rsidR="004D7A80" w:rsidRDefault="004D7A80" w:rsidP="004D7A80">
      <w:pPr>
        <w:ind w:right="48"/>
        <w:jc w:val="both"/>
        <w:outlineLvl w:val="0"/>
        <w:rPr>
          <w:sz w:val="22"/>
          <w:szCs w:val="22"/>
        </w:rPr>
      </w:pPr>
      <w:r>
        <w:rPr>
          <w:sz w:val="22"/>
          <w:szCs w:val="22"/>
        </w:rPr>
        <w:t>2. Darbovietė ___________________________________________________________________________</w:t>
      </w:r>
    </w:p>
    <w:p w14:paraId="5BC905AE" w14:textId="77777777" w:rsidR="004D7A80" w:rsidRDefault="004D7A80" w:rsidP="004D7A80">
      <w:pPr>
        <w:ind w:right="48"/>
        <w:jc w:val="both"/>
        <w:outlineLvl w:val="0"/>
        <w:rPr>
          <w:sz w:val="22"/>
          <w:szCs w:val="22"/>
        </w:rPr>
      </w:pPr>
    </w:p>
    <w:p w14:paraId="49EBDBCC" w14:textId="77777777" w:rsidR="004D7A80" w:rsidRDefault="004D7A80" w:rsidP="004D7A80">
      <w:pPr>
        <w:ind w:right="48"/>
        <w:jc w:val="both"/>
        <w:outlineLvl w:val="0"/>
        <w:rPr>
          <w:sz w:val="22"/>
          <w:szCs w:val="22"/>
        </w:rPr>
      </w:pPr>
      <w:r>
        <w:rPr>
          <w:sz w:val="22"/>
          <w:szCs w:val="22"/>
        </w:rPr>
        <w:t>3. Turima kvalifikacinė kategorija ___________________________________________________________</w:t>
      </w:r>
    </w:p>
    <w:p w14:paraId="785BF70D" w14:textId="77777777" w:rsidR="004D7A80" w:rsidRDefault="004D7A80" w:rsidP="004D7A80">
      <w:pPr>
        <w:ind w:right="48"/>
        <w:jc w:val="center"/>
        <w:rPr>
          <w:sz w:val="22"/>
          <w:szCs w:val="22"/>
        </w:rPr>
      </w:pPr>
    </w:p>
    <w:p w14:paraId="7B2194AC" w14:textId="77777777" w:rsidR="004D7A80" w:rsidRDefault="004D7A80" w:rsidP="004D7A80">
      <w:pPr>
        <w:ind w:right="48"/>
        <w:rPr>
          <w:sz w:val="22"/>
          <w:szCs w:val="22"/>
        </w:rPr>
      </w:pPr>
      <w:r>
        <w:rPr>
          <w:sz w:val="22"/>
          <w:szCs w:val="22"/>
        </w:rPr>
        <w:t xml:space="preserve">4. Stipriosios psichologo, teikiančio pagalbą mokiniui, praktinės veiklos sritys: </w:t>
      </w:r>
    </w:p>
    <w:p w14:paraId="52517A5A"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1ACFAFE1"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2C9B14C5"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54788EB9"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30084226"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47DE77B5" w14:textId="77777777" w:rsidR="004D7A80" w:rsidRDefault="004D7A80" w:rsidP="004D7A80">
      <w:pPr>
        <w:ind w:right="48"/>
        <w:jc w:val="both"/>
        <w:rPr>
          <w:sz w:val="22"/>
          <w:szCs w:val="22"/>
        </w:rPr>
      </w:pPr>
    </w:p>
    <w:p w14:paraId="3CA334AB" w14:textId="77777777" w:rsidR="004D7A80" w:rsidRDefault="004D7A80" w:rsidP="004D7A80">
      <w:pPr>
        <w:ind w:right="48"/>
        <w:rPr>
          <w:sz w:val="22"/>
          <w:szCs w:val="22"/>
        </w:rPr>
      </w:pPr>
      <w:r>
        <w:rPr>
          <w:sz w:val="22"/>
          <w:szCs w:val="22"/>
        </w:rPr>
        <w:t>5. Tobulintinos psichologo, teikiančio pagalbą mokiniui, praktinės veiklos sritys:</w:t>
      </w:r>
    </w:p>
    <w:p w14:paraId="5C285CC3"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137B7A1C"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030852C7"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715C3E28"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7AC988A1"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208B8240" w14:textId="77777777" w:rsidR="004D7A80" w:rsidRDefault="004D7A80" w:rsidP="004D7A80">
      <w:pPr>
        <w:ind w:right="48"/>
        <w:jc w:val="both"/>
        <w:outlineLvl w:val="0"/>
        <w:rPr>
          <w:sz w:val="22"/>
          <w:szCs w:val="22"/>
        </w:rPr>
      </w:pPr>
    </w:p>
    <w:p w14:paraId="23108B2C" w14:textId="77777777" w:rsidR="004D7A80" w:rsidRDefault="004D7A80" w:rsidP="004D7A80">
      <w:pPr>
        <w:ind w:right="48"/>
        <w:jc w:val="both"/>
        <w:outlineLvl w:val="0"/>
        <w:rPr>
          <w:sz w:val="22"/>
          <w:szCs w:val="22"/>
        </w:rPr>
      </w:pPr>
      <w:r>
        <w:rPr>
          <w:sz w:val="22"/>
          <w:szCs w:val="22"/>
        </w:rPr>
        <w:t>6. Išvados ir pasiūlymai:</w:t>
      </w:r>
    </w:p>
    <w:p w14:paraId="4CB7DA1F" w14:textId="77777777" w:rsidR="004D7A80" w:rsidRDefault="004D7A80" w:rsidP="004D7A80">
      <w:pPr>
        <w:ind w:right="48"/>
        <w:jc w:val="both"/>
        <w:rPr>
          <w:sz w:val="22"/>
          <w:szCs w:val="22"/>
          <w:lang w:val="en-US"/>
        </w:rPr>
      </w:pPr>
      <w:r>
        <w:rPr>
          <w:sz w:val="22"/>
          <w:szCs w:val="22"/>
        </w:rPr>
        <w:t>______________________________________________________________________________________</w:t>
      </w:r>
    </w:p>
    <w:p w14:paraId="4437A783"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262214AC"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047FDA49" w14:textId="77777777" w:rsidR="004D7A80" w:rsidRDefault="004D7A80" w:rsidP="004D7A80">
      <w:pPr>
        <w:ind w:right="48"/>
        <w:jc w:val="both"/>
        <w:rPr>
          <w:sz w:val="22"/>
          <w:szCs w:val="22"/>
        </w:rPr>
      </w:pPr>
      <w:r>
        <w:rPr>
          <w:sz w:val="22"/>
          <w:szCs w:val="22"/>
        </w:rPr>
        <w:t>______________________________________________________________________________________</w:t>
      </w:r>
    </w:p>
    <w:p w14:paraId="37E5E728" w14:textId="77777777" w:rsidR="004D7A80" w:rsidRDefault="004D7A80" w:rsidP="004D7A80">
      <w:pPr>
        <w:ind w:right="48"/>
        <w:jc w:val="both"/>
        <w:rPr>
          <w:sz w:val="22"/>
          <w:szCs w:val="22"/>
        </w:rPr>
      </w:pPr>
    </w:p>
    <w:p w14:paraId="09E1ABB2" w14:textId="77777777" w:rsidR="004D7A80" w:rsidRDefault="004D7A80" w:rsidP="004D7A80">
      <w:pPr>
        <w:ind w:right="48"/>
        <w:jc w:val="both"/>
        <w:rPr>
          <w:sz w:val="22"/>
          <w:szCs w:val="22"/>
        </w:rPr>
      </w:pPr>
    </w:p>
    <w:p w14:paraId="31848E0D" w14:textId="77777777" w:rsidR="004D7A80" w:rsidRDefault="004D7A80" w:rsidP="004D7A80">
      <w:pPr>
        <w:ind w:right="48"/>
        <w:jc w:val="both"/>
        <w:rPr>
          <w:sz w:val="22"/>
          <w:szCs w:val="22"/>
        </w:rPr>
      </w:pPr>
      <w:r>
        <w:rPr>
          <w:sz w:val="22"/>
          <w:szCs w:val="22"/>
        </w:rPr>
        <w:t>Recenzentas (-ai)</w:t>
      </w:r>
      <w:r>
        <w:rPr>
          <w:sz w:val="22"/>
          <w:szCs w:val="22"/>
        </w:rPr>
        <w:tab/>
        <w:t xml:space="preserve">                      (Parašas) (-ai)                                                (Vardas ir pavardė)     </w:t>
      </w:r>
    </w:p>
    <w:p w14:paraId="3A195B80" w14:textId="4079C84E" w:rsidR="004D7A80" w:rsidRDefault="004D7A80" w:rsidP="004D7A80">
      <w:pPr>
        <w:suppressAutoHyphens/>
        <w:spacing w:line="278" w:lineRule="auto"/>
        <w:jc w:val="both"/>
        <w:rPr>
          <w:color w:val="000000"/>
          <w:szCs w:val="24"/>
        </w:rPr>
      </w:pPr>
    </w:p>
    <w:p w14:paraId="689E1C4E" w14:textId="66C3A1CF" w:rsidR="000E7D4D" w:rsidRDefault="004D7A80">
      <w:pPr>
        <w:keepLines/>
        <w:tabs>
          <w:tab w:val="left" w:pos="1304"/>
          <w:tab w:val="left" w:pos="1457"/>
          <w:tab w:val="left" w:pos="1604"/>
          <w:tab w:val="left" w:pos="1757"/>
        </w:tabs>
        <w:suppressAutoHyphens/>
        <w:spacing w:line="280" w:lineRule="auto"/>
        <w:ind w:left="5953"/>
        <w:rPr>
          <w:color w:val="000000"/>
          <w:szCs w:val="24"/>
        </w:rPr>
      </w:pPr>
    </w:p>
    <w:sectPr w:rsidR="000E7D4D" w:rsidSect="004D7A80">
      <w:pgSz w:w="11907" w:h="16840" w:code="9"/>
      <w:pgMar w:top="1138" w:right="562" w:bottom="1238" w:left="1699" w:header="288"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E1C53" w14:textId="77777777" w:rsidR="004D7A80" w:rsidRDefault="004D7A8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89E1C54" w14:textId="77777777" w:rsidR="004D7A80" w:rsidRDefault="004D7A8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E1C57" w14:textId="77777777" w:rsidR="004D7A80" w:rsidRDefault="004D7A80">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89E1C58" w14:textId="77777777" w:rsidR="004D7A80" w:rsidRDefault="004D7A8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E1C5A" w14:textId="77777777" w:rsidR="004D7A80" w:rsidRDefault="004D7A80">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E1C5C" w14:textId="77777777" w:rsidR="004D7A80" w:rsidRDefault="004D7A8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E1C51" w14:textId="77777777" w:rsidR="004D7A80" w:rsidRDefault="004D7A8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89E1C52" w14:textId="77777777" w:rsidR="004D7A80" w:rsidRDefault="004D7A8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E1C55" w14:textId="77777777" w:rsidR="004D7A80" w:rsidRDefault="004D7A8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25652"/>
      <w:docPartObj>
        <w:docPartGallery w:val="Page Numbers (Top of Page)"/>
        <w:docPartUnique/>
      </w:docPartObj>
    </w:sdtPr>
    <w:sdtContent>
      <w:p w14:paraId="56E731D4" w14:textId="14279B1F" w:rsidR="004D7A80" w:rsidRDefault="004D7A80">
        <w:pPr>
          <w:pStyle w:val="Antrats"/>
          <w:jc w:val="center"/>
        </w:pPr>
        <w:r>
          <w:fldChar w:fldCharType="begin"/>
        </w:r>
        <w:r>
          <w:instrText>PAGE   \* MERGEFORMAT</w:instrText>
        </w:r>
        <w:r>
          <w:fldChar w:fldCharType="separate"/>
        </w:r>
        <w:r w:rsidR="004B5B80" w:rsidRPr="004B5B80">
          <w:rPr>
            <w:noProof/>
            <w:lang w:val="lt-LT"/>
          </w:rPr>
          <w:t>4</w:t>
        </w:r>
        <w:r>
          <w:fldChar w:fldCharType="end"/>
        </w:r>
      </w:p>
    </w:sdtContent>
  </w:sdt>
  <w:p w14:paraId="689E1C56" w14:textId="77777777" w:rsidR="004D7A80" w:rsidRDefault="004D7A80">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E1C5B" w14:textId="77777777" w:rsidR="004D7A80" w:rsidRPr="004D7A80" w:rsidRDefault="004D7A80" w:rsidP="004D7A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E4"/>
    <w:rsid w:val="000E7D4D"/>
    <w:rsid w:val="004B5B80"/>
    <w:rsid w:val="004D7A80"/>
    <w:rsid w:val="00505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tilde-lv/tildestengine" w:name="firmas"/>
  <w:shapeDefaults>
    <o:shapedefaults v:ext="edit" spidmax="18433"/>
    <o:shapelayout v:ext="edit">
      <o:idmap v:ext="edit" data="1"/>
    </o:shapelayout>
  </w:shapeDefaults>
  <w:decimalSymbol w:val=","/>
  <w:listSeparator w:val=";"/>
  <w14:docId w14:val="689E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3" w:qFormat="1"/>
    <w:lsdException w:name="header" w:uiPriority="99"/>
    <w:lsdException w:name="Title" w:qFormat="1"/>
  </w:latentStyles>
  <w:style w:type="paragraph" w:default="1" w:styleId="prastasis">
    <w:name w:val="Normal"/>
    <w:qFormat/>
  </w:style>
  <w:style w:type="paragraph" w:styleId="Antrat2">
    <w:name w:val="heading 2"/>
    <w:basedOn w:val="prastasis"/>
    <w:next w:val="prastasis"/>
    <w:link w:val="Antrat2Diagrama"/>
    <w:rsid w:val="004D7A8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rsid w:val="004D7A80"/>
    <w:pPr>
      <w:keepNext/>
      <w:overflowPunct w:val="0"/>
      <w:autoSpaceDE w:val="0"/>
      <w:autoSpaceDN w:val="0"/>
      <w:adjustRightInd w:val="0"/>
      <w:jc w:val="center"/>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D7A80"/>
    <w:rPr>
      <w:color w:val="808080"/>
    </w:rPr>
  </w:style>
  <w:style w:type="character" w:customStyle="1" w:styleId="Antrat3Diagrama">
    <w:name w:val="Antraštė 3 Diagrama"/>
    <w:basedOn w:val="Numatytasispastraiposriftas"/>
    <w:link w:val="Antrat3"/>
    <w:rsid w:val="004D7A80"/>
    <w:rPr>
      <w:lang w:val="en-GB"/>
    </w:rPr>
  </w:style>
  <w:style w:type="paragraph" w:styleId="Porat">
    <w:name w:val="footer"/>
    <w:basedOn w:val="prastasis"/>
    <w:link w:val="PoratDiagrama"/>
    <w:unhideWhenUsed/>
    <w:rsid w:val="004D7A80"/>
    <w:pPr>
      <w:tabs>
        <w:tab w:val="center" w:pos="4153"/>
        <w:tab w:val="right" w:pos="8306"/>
      </w:tabs>
      <w:overflowPunct w:val="0"/>
      <w:autoSpaceDE w:val="0"/>
      <w:autoSpaceDN w:val="0"/>
      <w:adjustRightInd w:val="0"/>
    </w:pPr>
    <w:rPr>
      <w:rFonts w:ascii="HelveticaLT" w:hAnsi="HelveticaLT"/>
      <w:sz w:val="20"/>
      <w:lang w:val="en-GB"/>
    </w:rPr>
  </w:style>
  <w:style w:type="character" w:customStyle="1" w:styleId="PoratDiagrama">
    <w:name w:val="Poraštė Diagrama"/>
    <w:basedOn w:val="Numatytasispastraiposriftas"/>
    <w:link w:val="Porat"/>
    <w:rsid w:val="004D7A80"/>
    <w:rPr>
      <w:rFonts w:ascii="HelveticaLT" w:hAnsi="HelveticaLT"/>
      <w:sz w:val="20"/>
      <w:lang w:val="en-GB"/>
    </w:rPr>
  </w:style>
  <w:style w:type="paragraph" w:styleId="Pavadinimas">
    <w:name w:val="Title"/>
    <w:basedOn w:val="prastasis"/>
    <w:link w:val="PavadinimasDiagrama"/>
    <w:qFormat/>
    <w:rsid w:val="004D7A80"/>
    <w:pPr>
      <w:jc w:val="center"/>
    </w:pPr>
    <w:rPr>
      <w:b/>
      <w:bCs/>
      <w:szCs w:val="24"/>
    </w:rPr>
  </w:style>
  <w:style w:type="character" w:customStyle="1" w:styleId="PavadinimasDiagrama">
    <w:name w:val="Pavadinimas Diagrama"/>
    <w:basedOn w:val="Numatytasispastraiposriftas"/>
    <w:link w:val="Pavadinimas"/>
    <w:rsid w:val="004D7A80"/>
    <w:rPr>
      <w:b/>
      <w:bCs/>
      <w:szCs w:val="24"/>
    </w:rPr>
  </w:style>
  <w:style w:type="paragraph" w:styleId="Pagrindinistekstas">
    <w:name w:val="Body Text"/>
    <w:basedOn w:val="prastasis"/>
    <w:link w:val="PagrindinistekstasDiagrama"/>
    <w:rsid w:val="004D7A80"/>
    <w:pPr>
      <w:spacing w:after="120"/>
    </w:pPr>
  </w:style>
  <w:style w:type="character" w:customStyle="1" w:styleId="PagrindinistekstasDiagrama">
    <w:name w:val="Pagrindinis tekstas Diagrama"/>
    <w:basedOn w:val="Numatytasispastraiposriftas"/>
    <w:link w:val="Pagrindinistekstas"/>
    <w:rsid w:val="004D7A80"/>
  </w:style>
  <w:style w:type="paragraph" w:styleId="Pagrindiniotekstopirmatrauka">
    <w:name w:val="Body Text First Indent"/>
    <w:basedOn w:val="Pagrindinistekstas"/>
    <w:link w:val="PagrindiniotekstopirmatraukaDiagrama"/>
    <w:unhideWhenUsed/>
    <w:rsid w:val="004D7A80"/>
    <w:pPr>
      <w:ind w:firstLine="210"/>
    </w:pPr>
    <w:rPr>
      <w:szCs w:val="24"/>
    </w:rPr>
  </w:style>
  <w:style w:type="character" w:customStyle="1" w:styleId="PagrindiniotekstopirmatraukaDiagrama">
    <w:name w:val="Pagrindinio teksto pirma įtrauka Diagrama"/>
    <w:basedOn w:val="PagrindinistekstasDiagrama"/>
    <w:link w:val="Pagrindiniotekstopirmatrauka"/>
    <w:rsid w:val="004D7A80"/>
    <w:rPr>
      <w:szCs w:val="24"/>
    </w:rPr>
  </w:style>
  <w:style w:type="paragraph" w:styleId="Pagrindinistekstas3">
    <w:name w:val="Body Text 3"/>
    <w:basedOn w:val="prastasis"/>
    <w:link w:val="Pagrindinistekstas3Diagrama"/>
    <w:unhideWhenUsed/>
    <w:rsid w:val="004D7A80"/>
    <w:rPr>
      <w:color w:val="000000"/>
      <w:szCs w:val="24"/>
    </w:rPr>
  </w:style>
  <w:style w:type="character" w:customStyle="1" w:styleId="Pagrindinistekstas3Diagrama">
    <w:name w:val="Pagrindinis tekstas 3 Diagrama"/>
    <w:basedOn w:val="Numatytasispastraiposriftas"/>
    <w:link w:val="Pagrindinistekstas3"/>
    <w:rsid w:val="004D7A80"/>
    <w:rPr>
      <w:color w:val="000000"/>
      <w:szCs w:val="24"/>
    </w:rPr>
  </w:style>
  <w:style w:type="character" w:customStyle="1" w:styleId="Antrat2Diagrama">
    <w:name w:val="Antraštė 2 Diagrama"/>
    <w:basedOn w:val="Numatytasispastraiposriftas"/>
    <w:link w:val="Antrat2"/>
    <w:rsid w:val="004D7A80"/>
    <w:rPr>
      <w:rFonts w:asciiTheme="majorHAnsi" w:eastAsiaTheme="majorEastAsia" w:hAnsiTheme="majorHAnsi" w:cstheme="majorBidi"/>
      <w:b/>
      <w:bCs/>
      <w:color w:val="5B9BD5" w:themeColor="accent1"/>
      <w:sz w:val="26"/>
      <w:szCs w:val="26"/>
    </w:rPr>
  </w:style>
  <w:style w:type="paragraph" w:styleId="Antrats">
    <w:name w:val="header"/>
    <w:basedOn w:val="prastasis"/>
    <w:link w:val="AntratsDiagrama"/>
    <w:uiPriority w:val="99"/>
    <w:unhideWhenUsed/>
    <w:rsid w:val="004D7A80"/>
    <w:pPr>
      <w:tabs>
        <w:tab w:val="center" w:pos="4819"/>
        <w:tab w:val="right" w:pos="9071"/>
      </w:tabs>
      <w:overflowPunct w:val="0"/>
      <w:autoSpaceDE w:val="0"/>
      <w:autoSpaceDN w:val="0"/>
      <w:adjustRightInd w:val="0"/>
    </w:pPr>
    <w:rPr>
      <w:rFonts w:ascii="HelveticaLT" w:hAnsi="HelveticaLT"/>
      <w:sz w:val="20"/>
      <w:lang w:val="en-GB"/>
    </w:rPr>
  </w:style>
  <w:style w:type="character" w:customStyle="1" w:styleId="AntratsDiagrama">
    <w:name w:val="Antraštės Diagrama"/>
    <w:basedOn w:val="Numatytasispastraiposriftas"/>
    <w:link w:val="Antrats"/>
    <w:uiPriority w:val="99"/>
    <w:rsid w:val="004D7A80"/>
    <w:rPr>
      <w:rFonts w:ascii="HelveticaLT" w:hAnsi="HelveticaLT"/>
      <w:sz w:val="20"/>
      <w:lang w:val="en-GB"/>
    </w:rPr>
  </w:style>
  <w:style w:type="paragraph" w:styleId="Data">
    <w:name w:val="Date"/>
    <w:basedOn w:val="prastasis"/>
    <w:next w:val="prastasis"/>
    <w:link w:val="DataDiagrama"/>
    <w:unhideWhenUsed/>
    <w:rsid w:val="004D7A80"/>
    <w:rPr>
      <w:szCs w:val="24"/>
      <w:lang w:val="en-GB"/>
    </w:rPr>
  </w:style>
  <w:style w:type="character" w:customStyle="1" w:styleId="DataDiagrama">
    <w:name w:val="Data Diagrama"/>
    <w:basedOn w:val="Numatytasispastraiposriftas"/>
    <w:link w:val="Data"/>
    <w:rsid w:val="004D7A80"/>
    <w:rPr>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3" w:qFormat="1"/>
    <w:lsdException w:name="header" w:uiPriority="99"/>
    <w:lsdException w:name="Title" w:qFormat="1"/>
  </w:latentStyles>
  <w:style w:type="paragraph" w:default="1" w:styleId="prastasis">
    <w:name w:val="Normal"/>
    <w:qFormat/>
  </w:style>
  <w:style w:type="paragraph" w:styleId="Antrat2">
    <w:name w:val="heading 2"/>
    <w:basedOn w:val="prastasis"/>
    <w:next w:val="prastasis"/>
    <w:link w:val="Antrat2Diagrama"/>
    <w:rsid w:val="004D7A8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rsid w:val="004D7A80"/>
    <w:pPr>
      <w:keepNext/>
      <w:overflowPunct w:val="0"/>
      <w:autoSpaceDE w:val="0"/>
      <w:autoSpaceDN w:val="0"/>
      <w:adjustRightInd w:val="0"/>
      <w:jc w:val="center"/>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D7A80"/>
    <w:rPr>
      <w:color w:val="808080"/>
    </w:rPr>
  </w:style>
  <w:style w:type="character" w:customStyle="1" w:styleId="Antrat3Diagrama">
    <w:name w:val="Antraštė 3 Diagrama"/>
    <w:basedOn w:val="Numatytasispastraiposriftas"/>
    <w:link w:val="Antrat3"/>
    <w:rsid w:val="004D7A80"/>
    <w:rPr>
      <w:lang w:val="en-GB"/>
    </w:rPr>
  </w:style>
  <w:style w:type="paragraph" w:styleId="Porat">
    <w:name w:val="footer"/>
    <w:basedOn w:val="prastasis"/>
    <w:link w:val="PoratDiagrama"/>
    <w:unhideWhenUsed/>
    <w:rsid w:val="004D7A80"/>
    <w:pPr>
      <w:tabs>
        <w:tab w:val="center" w:pos="4153"/>
        <w:tab w:val="right" w:pos="8306"/>
      </w:tabs>
      <w:overflowPunct w:val="0"/>
      <w:autoSpaceDE w:val="0"/>
      <w:autoSpaceDN w:val="0"/>
      <w:adjustRightInd w:val="0"/>
    </w:pPr>
    <w:rPr>
      <w:rFonts w:ascii="HelveticaLT" w:hAnsi="HelveticaLT"/>
      <w:sz w:val="20"/>
      <w:lang w:val="en-GB"/>
    </w:rPr>
  </w:style>
  <w:style w:type="character" w:customStyle="1" w:styleId="PoratDiagrama">
    <w:name w:val="Poraštė Diagrama"/>
    <w:basedOn w:val="Numatytasispastraiposriftas"/>
    <w:link w:val="Porat"/>
    <w:rsid w:val="004D7A80"/>
    <w:rPr>
      <w:rFonts w:ascii="HelveticaLT" w:hAnsi="HelveticaLT"/>
      <w:sz w:val="20"/>
      <w:lang w:val="en-GB"/>
    </w:rPr>
  </w:style>
  <w:style w:type="paragraph" w:styleId="Pavadinimas">
    <w:name w:val="Title"/>
    <w:basedOn w:val="prastasis"/>
    <w:link w:val="PavadinimasDiagrama"/>
    <w:qFormat/>
    <w:rsid w:val="004D7A80"/>
    <w:pPr>
      <w:jc w:val="center"/>
    </w:pPr>
    <w:rPr>
      <w:b/>
      <w:bCs/>
      <w:szCs w:val="24"/>
    </w:rPr>
  </w:style>
  <w:style w:type="character" w:customStyle="1" w:styleId="PavadinimasDiagrama">
    <w:name w:val="Pavadinimas Diagrama"/>
    <w:basedOn w:val="Numatytasispastraiposriftas"/>
    <w:link w:val="Pavadinimas"/>
    <w:rsid w:val="004D7A80"/>
    <w:rPr>
      <w:b/>
      <w:bCs/>
      <w:szCs w:val="24"/>
    </w:rPr>
  </w:style>
  <w:style w:type="paragraph" w:styleId="Pagrindinistekstas">
    <w:name w:val="Body Text"/>
    <w:basedOn w:val="prastasis"/>
    <w:link w:val="PagrindinistekstasDiagrama"/>
    <w:rsid w:val="004D7A80"/>
    <w:pPr>
      <w:spacing w:after="120"/>
    </w:pPr>
  </w:style>
  <w:style w:type="character" w:customStyle="1" w:styleId="PagrindinistekstasDiagrama">
    <w:name w:val="Pagrindinis tekstas Diagrama"/>
    <w:basedOn w:val="Numatytasispastraiposriftas"/>
    <w:link w:val="Pagrindinistekstas"/>
    <w:rsid w:val="004D7A80"/>
  </w:style>
  <w:style w:type="paragraph" w:styleId="Pagrindiniotekstopirmatrauka">
    <w:name w:val="Body Text First Indent"/>
    <w:basedOn w:val="Pagrindinistekstas"/>
    <w:link w:val="PagrindiniotekstopirmatraukaDiagrama"/>
    <w:unhideWhenUsed/>
    <w:rsid w:val="004D7A80"/>
    <w:pPr>
      <w:ind w:firstLine="210"/>
    </w:pPr>
    <w:rPr>
      <w:szCs w:val="24"/>
    </w:rPr>
  </w:style>
  <w:style w:type="character" w:customStyle="1" w:styleId="PagrindiniotekstopirmatraukaDiagrama">
    <w:name w:val="Pagrindinio teksto pirma įtrauka Diagrama"/>
    <w:basedOn w:val="PagrindinistekstasDiagrama"/>
    <w:link w:val="Pagrindiniotekstopirmatrauka"/>
    <w:rsid w:val="004D7A80"/>
    <w:rPr>
      <w:szCs w:val="24"/>
    </w:rPr>
  </w:style>
  <w:style w:type="paragraph" w:styleId="Pagrindinistekstas3">
    <w:name w:val="Body Text 3"/>
    <w:basedOn w:val="prastasis"/>
    <w:link w:val="Pagrindinistekstas3Diagrama"/>
    <w:unhideWhenUsed/>
    <w:rsid w:val="004D7A80"/>
    <w:rPr>
      <w:color w:val="000000"/>
      <w:szCs w:val="24"/>
    </w:rPr>
  </w:style>
  <w:style w:type="character" w:customStyle="1" w:styleId="Pagrindinistekstas3Diagrama">
    <w:name w:val="Pagrindinis tekstas 3 Diagrama"/>
    <w:basedOn w:val="Numatytasispastraiposriftas"/>
    <w:link w:val="Pagrindinistekstas3"/>
    <w:rsid w:val="004D7A80"/>
    <w:rPr>
      <w:color w:val="000000"/>
      <w:szCs w:val="24"/>
    </w:rPr>
  </w:style>
  <w:style w:type="character" w:customStyle="1" w:styleId="Antrat2Diagrama">
    <w:name w:val="Antraštė 2 Diagrama"/>
    <w:basedOn w:val="Numatytasispastraiposriftas"/>
    <w:link w:val="Antrat2"/>
    <w:rsid w:val="004D7A80"/>
    <w:rPr>
      <w:rFonts w:asciiTheme="majorHAnsi" w:eastAsiaTheme="majorEastAsia" w:hAnsiTheme="majorHAnsi" w:cstheme="majorBidi"/>
      <w:b/>
      <w:bCs/>
      <w:color w:val="5B9BD5" w:themeColor="accent1"/>
      <w:sz w:val="26"/>
      <w:szCs w:val="26"/>
    </w:rPr>
  </w:style>
  <w:style w:type="paragraph" w:styleId="Antrats">
    <w:name w:val="header"/>
    <w:basedOn w:val="prastasis"/>
    <w:link w:val="AntratsDiagrama"/>
    <w:uiPriority w:val="99"/>
    <w:unhideWhenUsed/>
    <w:rsid w:val="004D7A80"/>
    <w:pPr>
      <w:tabs>
        <w:tab w:val="center" w:pos="4819"/>
        <w:tab w:val="right" w:pos="9071"/>
      </w:tabs>
      <w:overflowPunct w:val="0"/>
      <w:autoSpaceDE w:val="0"/>
      <w:autoSpaceDN w:val="0"/>
      <w:adjustRightInd w:val="0"/>
    </w:pPr>
    <w:rPr>
      <w:rFonts w:ascii="HelveticaLT" w:hAnsi="HelveticaLT"/>
      <w:sz w:val="20"/>
      <w:lang w:val="en-GB"/>
    </w:rPr>
  </w:style>
  <w:style w:type="character" w:customStyle="1" w:styleId="AntratsDiagrama">
    <w:name w:val="Antraštės Diagrama"/>
    <w:basedOn w:val="Numatytasispastraiposriftas"/>
    <w:link w:val="Antrats"/>
    <w:uiPriority w:val="99"/>
    <w:rsid w:val="004D7A80"/>
    <w:rPr>
      <w:rFonts w:ascii="HelveticaLT" w:hAnsi="HelveticaLT"/>
      <w:sz w:val="20"/>
      <w:lang w:val="en-GB"/>
    </w:rPr>
  </w:style>
  <w:style w:type="paragraph" w:styleId="Data">
    <w:name w:val="Date"/>
    <w:basedOn w:val="prastasis"/>
    <w:next w:val="prastasis"/>
    <w:link w:val="DataDiagrama"/>
    <w:unhideWhenUsed/>
    <w:rsid w:val="004D7A80"/>
    <w:rPr>
      <w:szCs w:val="24"/>
      <w:lang w:val="en-GB"/>
    </w:rPr>
  </w:style>
  <w:style w:type="character" w:customStyle="1" w:styleId="DataDiagrama">
    <w:name w:val="Data Diagrama"/>
    <w:basedOn w:val="Numatytasispastraiposriftas"/>
    <w:link w:val="Data"/>
    <w:rsid w:val="004D7A80"/>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166">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58218233">
      <w:bodyDiv w:val="1"/>
      <w:marLeft w:val="0"/>
      <w:marRight w:val="0"/>
      <w:marTop w:val="0"/>
      <w:marBottom w:val="0"/>
      <w:divBdr>
        <w:top w:val="none" w:sz="0" w:space="0" w:color="auto"/>
        <w:left w:val="none" w:sz="0" w:space="0" w:color="auto"/>
        <w:bottom w:val="none" w:sz="0" w:space="0" w:color="auto"/>
        <w:right w:val="none" w:sz="0" w:space="0" w:color="auto"/>
      </w:divBdr>
    </w:div>
    <w:div w:id="1010720244">
      <w:bodyDiv w:val="1"/>
      <w:marLeft w:val="0"/>
      <w:marRight w:val="0"/>
      <w:marTop w:val="0"/>
      <w:marBottom w:val="0"/>
      <w:divBdr>
        <w:top w:val="none" w:sz="0" w:space="0" w:color="auto"/>
        <w:left w:val="none" w:sz="0" w:space="0" w:color="auto"/>
        <w:bottom w:val="none" w:sz="0" w:space="0" w:color="auto"/>
        <w:right w:val="none" w:sz="0" w:space="0" w:color="auto"/>
      </w:divBdr>
    </w:div>
    <w:div w:id="1119570236">
      <w:bodyDiv w:val="1"/>
      <w:marLeft w:val="0"/>
      <w:marRight w:val="0"/>
      <w:marTop w:val="0"/>
      <w:marBottom w:val="0"/>
      <w:divBdr>
        <w:top w:val="none" w:sz="0" w:space="0" w:color="auto"/>
        <w:left w:val="none" w:sz="0" w:space="0" w:color="auto"/>
        <w:bottom w:val="none" w:sz="0" w:space="0" w:color="auto"/>
        <w:right w:val="none" w:sz="0" w:space="0" w:color="auto"/>
      </w:divBdr>
    </w:div>
    <w:div w:id="1164667266">
      <w:bodyDiv w:val="1"/>
      <w:marLeft w:val="0"/>
      <w:marRight w:val="0"/>
      <w:marTop w:val="0"/>
      <w:marBottom w:val="0"/>
      <w:divBdr>
        <w:top w:val="none" w:sz="0" w:space="0" w:color="auto"/>
        <w:left w:val="none" w:sz="0" w:space="0" w:color="auto"/>
        <w:bottom w:val="none" w:sz="0" w:space="0" w:color="auto"/>
        <w:right w:val="none" w:sz="0" w:space="0" w:color="auto"/>
      </w:divBdr>
    </w:div>
    <w:div w:id="1865437573">
      <w:bodyDiv w:val="1"/>
      <w:marLeft w:val="0"/>
      <w:marRight w:val="0"/>
      <w:marTop w:val="0"/>
      <w:marBottom w:val="0"/>
      <w:divBdr>
        <w:top w:val="none" w:sz="0" w:space="0" w:color="auto"/>
        <w:left w:val="none" w:sz="0" w:space="0" w:color="auto"/>
        <w:bottom w:val="none" w:sz="0" w:space="0" w:color="auto"/>
        <w:right w:val="none" w:sz="0" w:space="0" w:color="auto"/>
      </w:divBdr>
    </w:div>
    <w:div w:id="1936280043">
      <w:bodyDiv w:val="1"/>
      <w:marLeft w:val="0"/>
      <w:marRight w:val="0"/>
      <w:marTop w:val="0"/>
      <w:marBottom w:val="0"/>
      <w:divBdr>
        <w:top w:val="none" w:sz="0" w:space="0" w:color="auto"/>
        <w:left w:val="none" w:sz="0" w:space="0" w:color="auto"/>
        <w:bottom w:val="none" w:sz="0" w:space="0" w:color="auto"/>
        <w:right w:val="none" w:sz="0" w:space="0" w:color="auto"/>
      </w:divBdr>
      <w:divsChild>
        <w:div w:id="1265578374">
          <w:marLeft w:val="0"/>
          <w:marRight w:val="0"/>
          <w:marTop w:val="0"/>
          <w:marBottom w:val="0"/>
          <w:divBdr>
            <w:top w:val="none" w:sz="0" w:space="0" w:color="auto"/>
            <w:left w:val="none" w:sz="0" w:space="0" w:color="auto"/>
            <w:bottom w:val="none" w:sz="0" w:space="0" w:color="auto"/>
            <w:right w:val="none" w:sz="0" w:space="0" w:color="auto"/>
          </w:divBdr>
          <w:divsChild>
            <w:div w:id="143355261">
              <w:marLeft w:val="0"/>
              <w:marRight w:val="0"/>
              <w:marTop w:val="0"/>
              <w:marBottom w:val="0"/>
              <w:divBdr>
                <w:top w:val="none" w:sz="0" w:space="0" w:color="auto"/>
                <w:left w:val="none" w:sz="0" w:space="0" w:color="auto"/>
                <w:bottom w:val="none" w:sz="0" w:space="0" w:color="auto"/>
                <w:right w:val="none" w:sz="0" w:space="0" w:color="auto"/>
              </w:divBdr>
            </w:div>
            <w:div w:id="1111243640">
              <w:marLeft w:val="0"/>
              <w:marRight w:val="0"/>
              <w:marTop w:val="0"/>
              <w:marBottom w:val="0"/>
              <w:divBdr>
                <w:top w:val="none" w:sz="0" w:space="0" w:color="auto"/>
                <w:left w:val="none" w:sz="0" w:space="0" w:color="auto"/>
                <w:bottom w:val="none" w:sz="0" w:space="0" w:color="auto"/>
                <w:right w:val="none" w:sz="0" w:space="0" w:color="auto"/>
              </w:divBdr>
            </w:div>
            <w:div w:id="1622498514">
              <w:marLeft w:val="0"/>
              <w:marRight w:val="0"/>
              <w:marTop w:val="0"/>
              <w:marBottom w:val="0"/>
              <w:divBdr>
                <w:top w:val="none" w:sz="0" w:space="0" w:color="auto"/>
                <w:left w:val="none" w:sz="0" w:space="0" w:color="auto"/>
                <w:bottom w:val="none" w:sz="0" w:space="0" w:color="auto"/>
                <w:right w:val="none" w:sz="0" w:space="0" w:color="auto"/>
              </w:divBdr>
            </w:div>
            <w:div w:id="4006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glossaryDocument" Target="glossary/document.xml"/>
  <Relationship Id="rId21"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74"/>
    <w:rsid w:val="005E4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4C7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4C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08FA-93AE-425F-A1B8-546AFE251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46E14-7E13-4D9D-9812-FA5052695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E542FB-59B6-449C-9CC8-3EFDD75E6B54}">
  <ds:schemaRefs>
    <ds:schemaRef ds:uri="http://schemas.microsoft.com/sharepoint/v3/contenttype/forms"/>
  </ds:schemaRefs>
</ds:datastoreItem>
</file>

<file path=customXml/itemProps5.xml><?xml version="1.0" encoding="utf-8"?>
<ds:datastoreItem xmlns:ds="http://schemas.openxmlformats.org/officeDocument/2006/customXml" ds:itemID="{C44E94AA-7095-4F37-860B-62B13808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22217</Words>
  <Characters>12665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44106d83-d6a2-4da6-94b7-0bcb4c7d1577</vt:lpstr>
      <vt:lpstr> </vt:lpstr>
    </vt:vector>
  </TitlesOfParts>
  <Company>VKS</Company>
  <LinksUpToDate>false</LinksUpToDate>
  <CharactersWithSpaces>34813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2020-08-05T06:59:00Z</dcterms:created>
  <dc:creator>Aidukienė Teresa</dc:creator>
  <lastModifiedBy>PAPINIGIENĖ Augustė</lastModifiedBy>
  <lastPrinted>2020-02-05T14:01:00Z</lastPrinted>
  <dcterms:modified xsi:type="dcterms:W3CDTF">2020-08-05T07:13:00Z</dcterms:modified>
  <revision>3</revision>
  <dc:title>44106d83-d6a2-4da6-94b7-0bcb4c7d1577</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